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6F922C69" w:rsidR="00D936A9" w:rsidRPr="002C4AD8" w:rsidRDefault="00C40295" w:rsidP="00D936A9">
      <w:pPr>
        <w:tabs>
          <w:tab w:val="center" w:pos="4536"/>
          <w:tab w:val="right" w:pos="7938"/>
          <w:tab w:val="right" w:pos="9639"/>
        </w:tabs>
        <w:ind w:right="2"/>
        <w:rPr>
          <w:rFonts w:ascii="Arial" w:eastAsia="MS Mincho" w:hAnsi="Arial" w:cs="Arial"/>
          <w:b/>
          <w:bCs/>
          <w:sz w:val="24"/>
          <w:szCs w:val="24"/>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2C4AD8">
        <w:rPr>
          <w:rFonts w:ascii="Arial" w:hAnsi="Arial" w:cs="Arial"/>
          <w:b/>
          <w:bCs/>
          <w:sz w:val="24"/>
          <w:szCs w:val="24"/>
        </w:rPr>
        <w:t>3GPP TSG RAN</w:t>
      </w:r>
      <w:r w:rsidR="006F3DFB" w:rsidRPr="002C4AD8">
        <w:rPr>
          <w:rFonts w:ascii="Arial" w:hAnsi="Arial" w:cs="Arial"/>
          <w:b/>
          <w:bCs/>
          <w:sz w:val="24"/>
          <w:szCs w:val="24"/>
        </w:rPr>
        <w:t xml:space="preserve"> WG1 #110</w:t>
      </w:r>
      <w:r w:rsidR="00D936A9" w:rsidRPr="002C4AD8">
        <w:rPr>
          <w:rFonts w:ascii="Arial" w:hAnsi="Arial" w:cs="Arial"/>
          <w:b/>
          <w:bCs/>
          <w:sz w:val="24"/>
          <w:szCs w:val="24"/>
        </w:rPr>
        <w:tab/>
      </w:r>
      <w:r w:rsidR="00D936A9" w:rsidRPr="002C4AD8">
        <w:rPr>
          <w:rFonts w:ascii="Arial" w:hAnsi="Arial" w:cs="Arial"/>
          <w:b/>
          <w:bCs/>
          <w:sz w:val="24"/>
          <w:szCs w:val="24"/>
        </w:rPr>
        <w:tab/>
      </w:r>
      <w:r w:rsidR="002C4AD8">
        <w:rPr>
          <w:rFonts w:ascii="Arial" w:hAnsi="Arial" w:cs="Arial"/>
          <w:b/>
          <w:bCs/>
          <w:sz w:val="24"/>
          <w:szCs w:val="24"/>
        </w:rPr>
        <w:t xml:space="preserve">   </w:t>
      </w:r>
      <w:r w:rsidR="00D640A5" w:rsidRPr="002C4AD8">
        <w:rPr>
          <w:rFonts w:ascii="Arial" w:hAnsi="Arial" w:cs="Arial"/>
          <w:b/>
          <w:bCs/>
          <w:color w:val="000000"/>
          <w:sz w:val="24"/>
          <w:szCs w:val="24"/>
        </w:rPr>
        <w:t xml:space="preserve"> </w:t>
      </w:r>
      <w:r w:rsidR="002C4AD8" w:rsidRPr="002C4AD8">
        <w:rPr>
          <w:rFonts w:ascii="Arial" w:eastAsia="MS Mincho" w:hAnsi="Arial" w:cs="Arial"/>
          <w:b/>
          <w:bCs/>
          <w:sz w:val="24"/>
          <w:szCs w:val="24"/>
          <w:lang w:eastAsia="ja-JP"/>
        </w:rPr>
        <w:t>R1-2206604</w:t>
      </w:r>
      <w:r w:rsidR="002C4AD8" w:rsidRPr="002C4AD8" w:rsidDel="002C4AD8">
        <w:rPr>
          <w:rFonts w:ascii="Arial" w:eastAsia="MS Mincho" w:hAnsi="Arial" w:cs="Arial"/>
          <w:b/>
          <w:bCs/>
          <w:sz w:val="24"/>
          <w:szCs w:val="24"/>
          <w:lang w:eastAsia="ja-JP"/>
        </w:rPr>
        <w:t xml:space="preserve"> </w:t>
      </w:r>
    </w:p>
    <w:p w14:paraId="47E4105F" w14:textId="77777777" w:rsidR="006F3DFB" w:rsidRPr="002C4AD8" w:rsidRDefault="006F3DFB" w:rsidP="006F3DFB">
      <w:pPr>
        <w:tabs>
          <w:tab w:val="center" w:pos="4536"/>
          <w:tab w:val="right" w:pos="9072"/>
        </w:tabs>
        <w:rPr>
          <w:rFonts w:ascii="Arial" w:eastAsia="MS Mincho" w:hAnsi="Arial" w:cs="Arial"/>
          <w:b/>
          <w:bCs/>
          <w:sz w:val="24"/>
          <w:szCs w:val="24"/>
          <w:lang w:eastAsia="ja-JP"/>
        </w:rPr>
      </w:pPr>
      <w:r w:rsidRPr="002C4AD8">
        <w:rPr>
          <w:rFonts w:ascii="Arial" w:eastAsia="MS Mincho" w:hAnsi="Arial" w:cs="Arial"/>
          <w:b/>
          <w:bCs/>
          <w:sz w:val="24"/>
          <w:szCs w:val="24"/>
          <w:lang w:eastAsia="ja-JP"/>
        </w:rPr>
        <w:t>Toulouse, France, August 22</w:t>
      </w:r>
      <w:r w:rsidRPr="002C4AD8">
        <w:rPr>
          <w:rFonts w:ascii="Arial" w:eastAsia="MS Mincho" w:hAnsi="Arial" w:cs="Arial"/>
          <w:b/>
          <w:bCs/>
          <w:sz w:val="24"/>
          <w:szCs w:val="24"/>
          <w:vertAlign w:val="superscript"/>
          <w:lang w:eastAsia="ja-JP"/>
        </w:rPr>
        <w:t>nd</w:t>
      </w:r>
      <w:r w:rsidRPr="002C4AD8">
        <w:rPr>
          <w:rFonts w:ascii="Arial" w:eastAsia="MS Mincho" w:hAnsi="Arial" w:cs="Arial"/>
          <w:b/>
          <w:bCs/>
          <w:sz w:val="24"/>
          <w:szCs w:val="24"/>
          <w:lang w:eastAsia="ja-JP"/>
        </w:rPr>
        <w:t xml:space="preserve"> – 26</w:t>
      </w:r>
      <w:r w:rsidRPr="002C4AD8">
        <w:rPr>
          <w:rFonts w:ascii="Arial" w:eastAsia="MS Mincho" w:hAnsi="Arial" w:cs="Arial"/>
          <w:b/>
          <w:bCs/>
          <w:sz w:val="24"/>
          <w:szCs w:val="24"/>
          <w:vertAlign w:val="superscript"/>
          <w:lang w:eastAsia="ja-JP"/>
        </w:rPr>
        <w:t>th</w:t>
      </w:r>
      <w:r w:rsidRPr="002C4AD8">
        <w:rPr>
          <w:rFonts w:ascii="Arial" w:eastAsia="MS Mincho" w:hAnsi="Arial" w:cs="Arial"/>
          <w:b/>
          <w:bCs/>
          <w:sz w:val="24"/>
          <w:szCs w:val="24"/>
          <w:lang w:eastAsia="ja-JP"/>
        </w:rPr>
        <w:t>, 2022</w:t>
      </w:r>
    </w:p>
    <w:p w14:paraId="54A3A379" w14:textId="5A16CEB2"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5B55CC">
        <w:rPr>
          <w:b/>
          <w:lang w:eastAsia="zh-CN"/>
        </w:rPr>
        <w:t>2.</w:t>
      </w:r>
      <w:r w:rsidR="008F3ADD">
        <w:rPr>
          <w:b/>
          <w:lang w:eastAsia="zh-CN"/>
        </w:rPr>
        <w:t>1</w:t>
      </w:r>
    </w:p>
    <w:p w14:paraId="24C346E1" w14:textId="4147B6C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D405E2" w:rsidRPr="00D405E2">
        <w:rPr>
          <w:b/>
          <w:lang w:eastAsia="zh-CN"/>
        </w:rPr>
        <w:t>, BUPT</w:t>
      </w:r>
    </w:p>
    <w:p w14:paraId="7282EB1E" w14:textId="34784E5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6C2639">
        <w:rPr>
          <w:b/>
          <w:lang w:eastAsia="zh-CN"/>
        </w:rPr>
        <w:t>evaluation on AIML for CSI feedback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bookmarkStart w:id="2" w:name="_GoBack"/>
      <w:bookmarkEnd w:id="2"/>
    </w:p>
    <w:p w14:paraId="191E8CCC" w14:textId="5B1B95AB" w:rsidR="008C749B" w:rsidRDefault="008C749B" w:rsidP="00A5400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w:t>
      </w:r>
      <w:r w:rsidR="00A54007">
        <w:rPr>
          <w:lang w:eastAsia="zh-CN"/>
        </w:rPr>
        <w:t xml:space="preserve"> shown below, and representative sub use cases should be recognized by RAN#98.</w:t>
      </w:r>
    </w:p>
    <w:tbl>
      <w:tblPr>
        <w:tblStyle w:val="ae"/>
        <w:tblW w:w="0" w:type="auto"/>
        <w:tblLook w:val="04A0" w:firstRow="1" w:lastRow="0" w:firstColumn="1" w:lastColumn="0" w:noHBand="0" w:noVBand="1"/>
      </w:tblPr>
      <w:tblGrid>
        <w:gridCol w:w="9307"/>
      </w:tblGrid>
      <w:tr w:rsidR="00A54007" w14:paraId="0B1F539A" w14:textId="77777777" w:rsidTr="00A54007">
        <w:tc>
          <w:tcPr>
            <w:tcW w:w="9307" w:type="dxa"/>
          </w:tcPr>
          <w:p w14:paraId="4BD6F23E" w14:textId="77777777" w:rsidR="00A54007" w:rsidRDefault="00A54007" w:rsidP="00A54007">
            <w:pPr>
              <w:spacing w:after="0"/>
              <w:rPr>
                <w:bCs/>
              </w:rPr>
            </w:pPr>
            <w:r>
              <w:rPr>
                <w:bCs/>
              </w:rPr>
              <w:t xml:space="preserve">Use cases to focus on: </w:t>
            </w:r>
          </w:p>
          <w:p w14:paraId="10181050" w14:textId="77777777" w:rsidR="00A54007" w:rsidRPr="002C4AD8" w:rsidRDefault="00A54007" w:rsidP="00510AF4">
            <w:pPr>
              <w:numPr>
                <w:ilvl w:val="0"/>
                <w:numId w:val="12"/>
              </w:numPr>
              <w:overflowPunct w:val="0"/>
              <w:snapToGrid/>
              <w:spacing w:after="0"/>
              <w:textAlignment w:val="baseline"/>
              <w:rPr>
                <w:bCs/>
              </w:rPr>
            </w:pPr>
            <w:r w:rsidRPr="002C4AD8">
              <w:rPr>
                <w:bCs/>
              </w:rPr>
              <w:t xml:space="preserve">Initial set of use cases includes: </w:t>
            </w:r>
          </w:p>
          <w:p w14:paraId="06369419" w14:textId="77777777" w:rsidR="00A54007" w:rsidRPr="00B05FDF" w:rsidRDefault="00A54007" w:rsidP="00510AF4">
            <w:pPr>
              <w:numPr>
                <w:ilvl w:val="1"/>
                <w:numId w:val="12"/>
              </w:numPr>
              <w:overflowPunct w:val="0"/>
              <w:snapToGrid/>
              <w:spacing w:after="0"/>
              <w:textAlignment w:val="baseline"/>
              <w:rPr>
                <w:bCs/>
              </w:rPr>
            </w:pPr>
            <w:r w:rsidRPr="00B05FDF">
              <w:rPr>
                <w:bCs/>
              </w:rPr>
              <w:t>CSI feedback enhancement, e.g., overhead reduction, improved accuracy, prediction [RAN1]</w:t>
            </w:r>
          </w:p>
          <w:p w14:paraId="76DC3E0C" w14:textId="77777777" w:rsidR="00A54007" w:rsidRPr="009C38B0" w:rsidRDefault="00A54007" w:rsidP="00510AF4">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4550AF" w14:textId="77777777" w:rsidR="00A54007" w:rsidRPr="00D714C9" w:rsidRDefault="00A54007" w:rsidP="00510AF4">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035535E" w14:textId="77777777" w:rsidR="00A54007" w:rsidRDefault="00A54007" w:rsidP="00510AF4">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8839607" w14:textId="55CB3780" w:rsidR="00367479" w:rsidRPr="00D57722" w:rsidRDefault="00A54007" w:rsidP="00D5772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37610DBD" w14:textId="072FE31E" w:rsidR="00E96D2F" w:rsidRDefault="006F3DFB" w:rsidP="00A54007">
      <w:pPr>
        <w:rPr>
          <w:lang w:eastAsia="zh-CN"/>
        </w:rPr>
      </w:pPr>
      <w:r>
        <w:rPr>
          <w:lang w:eastAsia="zh-CN"/>
        </w:rPr>
        <w:t>In RAN1#109</w:t>
      </w:r>
      <w:r>
        <w:rPr>
          <w:rFonts w:hint="eastAsia"/>
          <w:lang w:eastAsia="zh-CN"/>
        </w:rPr>
        <w:t>e</w:t>
      </w:r>
      <w:r>
        <w:rPr>
          <w:lang w:eastAsia="zh-CN"/>
        </w:rPr>
        <w:t xml:space="preserve"> [2], </w:t>
      </w:r>
      <w:r w:rsidR="00E96D2F">
        <w:rPr>
          <w:lang w:eastAsia="zh-CN"/>
        </w:rPr>
        <w:t>spatial-frequency domain CSI compression using two-sided AI model has been agreed as one representative sub use for CSI enhancement shown below.</w:t>
      </w:r>
    </w:p>
    <w:tbl>
      <w:tblPr>
        <w:tblStyle w:val="ae"/>
        <w:tblW w:w="0" w:type="auto"/>
        <w:tblLook w:val="04A0" w:firstRow="1" w:lastRow="0" w:firstColumn="1" w:lastColumn="0" w:noHBand="0" w:noVBand="1"/>
      </w:tblPr>
      <w:tblGrid>
        <w:gridCol w:w="9307"/>
      </w:tblGrid>
      <w:tr w:rsidR="00E96D2F" w14:paraId="03B8785A" w14:textId="77777777" w:rsidTr="00E96D2F">
        <w:tc>
          <w:tcPr>
            <w:tcW w:w="9307" w:type="dxa"/>
          </w:tcPr>
          <w:p w14:paraId="7D051C0E" w14:textId="77777777" w:rsidR="00E96D2F" w:rsidRPr="00DC24FA" w:rsidRDefault="00E96D2F" w:rsidP="00E96D2F">
            <w:pPr>
              <w:shd w:val="clear" w:color="auto" w:fill="FFFFFF"/>
              <w:rPr>
                <w:highlight w:val="green"/>
                <w:lang w:eastAsia="x-none"/>
              </w:rPr>
            </w:pPr>
            <w:r w:rsidRPr="00DC24FA">
              <w:rPr>
                <w:highlight w:val="green"/>
                <w:lang w:eastAsia="x-none"/>
              </w:rPr>
              <w:t xml:space="preserve">Agreement </w:t>
            </w:r>
          </w:p>
          <w:p w14:paraId="48124729" w14:textId="77777777" w:rsidR="00E96D2F" w:rsidRPr="00DC24FA" w:rsidRDefault="00E96D2F" w:rsidP="00E96D2F">
            <w:pPr>
              <w:shd w:val="clear" w:color="auto" w:fill="FFFFFF"/>
              <w:rPr>
                <w:lang w:eastAsia="x-none"/>
              </w:rPr>
            </w:pPr>
            <w:r w:rsidRPr="00DC24FA">
              <w:rPr>
                <w:lang w:eastAsia="x-none"/>
              </w:rPr>
              <w:t>Spatial-frequency domain CSI compression using two-sided AI model is selected as one representative sub use case. </w:t>
            </w:r>
          </w:p>
          <w:p w14:paraId="0040D653" w14:textId="77777777" w:rsidR="00E96D2F" w:rsidRPr="00DC24FA" w:rsidRDefault="00E96D2F" w:rsidP="00E96D2F">
            <w:pPr>
              <w:widowControl/>
              <w:numPr>
                <w:ilvl w:val="1"/>
                <w:numId w:val="2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38EAE10" w14:textId="4D921383" w:rsidR="00E96D2F" w:rsidRPr="00E23BFB" w:rsidRDefault="00E96D2F" w:rsidP="00E23BFB">
            <w:pPr>
              <w:widowControl/>
              <w:numPr>
                <w:ilvl w:val="1"/>
                <w:numId w:val="2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c>
      </w:tr>
    </w:tbl>
    <w:p w14:paraId="52E82942" w14:textId="10E34631" w:rsidR="00E96D2F" w:rsidRPr="003D76F4" w:rsidRDefault="00E96D2F" w:rsidP="00A54007">
      <w:pPr>
        <w:rPr>
          <w:lang w:eastAsia="zh-CN"/>
        </w:rPr>
      </w:pPr>
    </w:p>
    <w:p w14:paraId="29D6CAEB" w14:textId="0B0F2FE3" w:rsidR="00B146F4" w:rsidRDefault="00E96D2F" w:rsidP="00A54007">
      <w:pPr>
        <w:rPr>
          <w:lang w:eastAsia="zh-CN"/>
        </w:rPr>
      </w:pPr>
      <w:r>
        <w:rPr>
          <w:rFonts w:hint="eastAsia"/>
          <w:lang w:eastAsia="zh-CN"/>
        </w:rPr>
        <w:t>I</w:t>
      </w:r>
      <w:r>
        <w:rPr>
          <w:lang w:eastAsia="zh-CN"/>
        </w:rPr>
        <w:t>n this paper, we would focus on the sub use case: spatial-frequency domain CSI compression, and present initial evaluation r</w:t>
      </w:r>
      <w:r w:rsidR="00AE3142">
        <w:rPr>
          <w:lang w:eastAsia="zh-CN"/>
        </w:rPr>
        <w:t>esults</w:t>
      </w:r>
      <w:r>
        <w:rPr>
          <w:lang w:eastAsia="zh-CN"/>
        </w:rPr>
        <w:t xml:space="preserve"> about the sub use case</w:t>
      </w:r>
      <w:r w:rsidR="00AE3142">
        <w:rPr>
          <w:lang w:eastAsia="zh-CN"/>
        </w:rPr>
        <w:t>.</w:t>
      </w:r>
    </w:p>
    <w:p w14:paraId="7A3F4BDD" w14:textId="55849449" w:rsidR="00E96D2F" w:rsidRPr="00B146F4" w:rsidRDefault="00E96D2F" w:rsidP="00A54007">
      <w:pPr>
        <w:rPr>
          <w:lang w:eastAsia="zh-CN"/>
        </w:rPr>
      </w:pPr>
    </w:p>
    <w:p w14:paraId="2AFD00DF" w14:textId="3C75F90F" w:rsidR="00623948" w:rsidRDefault="007C2BDF" w:rsidP="00A54007">
      <w:pPr>
        <w:pStyle w:val="1"/>
        <w:rPr>
          <w:lang w:eastAsia="zh-CN"/>
        </w:rPr>
      </w:pPr>
      <w:r>
        <w:rPr>
          <w:rFonts w:hint="eastAsia"/>
          <w:lang w:eastAsia="zh-CN"/>
        </w:rPr>
        <w:t>Discussion</w:t>
      </w:r>
    </w:p>
    <w:p w14:paraId="1EB998C0" w14:textId="61AADD89" w:rsidR="00B16CE8" w:rsidRDefault="00B16CE8" w:rsidP="00E23BFB">
      <w:pPr>
        <w:pStyle w:val="2"/>
        <w:rPr>
          <w:lang w:eastAsia="zh-CN"/>
        </w:rPr>
      </w:pPr>
      <w:r>
        <w:rPr>
          <w:lang w:eastAsia="zh-CN"/>
        </w:rPr>
        <w:t>AI model for CSI compression and recovery</w:t>
      </w:r>
    </w:p>
    <w:p w14:paraId="3DC38674" w14:textId="7B9674A2" w:rsidR="00C44D8C" w:rsidRDefault="009F67B6" w:rsidP="00C44D8C">
      <w:pPr>
        <w:rPr>
          <w:lang w:val="en-GB" w:eastAsia="zh-CN"/>
        </w:rPr>
      </w:pPr>
      <w:r>
        <w:rPr>
          <w:lang w:val="en-GB" w:eastAsia="zh-CN"/>
        </w:rPr>
        <w:t>In the last meeting, it has been agreed that</w:t>
      </w:r>
      <w:r w:rsidRPr="009F67B6">
        <w:t xml:space="preserve"> </w:t>
      </w:r>
      <w:r>
        <w:rPr>
          <w:lang w:val="en-GB" w:eastAsia="zh-CN"/>
        </w:rPr>
        <w:t>f</w:t>
      </w:r>
      <w:r w:rsidRPr="009F67B6">
        <w:rPr>
          <w:lang w:val="en-GB" w:eastAsia="zh-CN"/>
        </w:rPr>
        <w:t>or the evaluation of the AI/ML based CSI compression sub use cases, a two-sided model is considered as a starting point, including an AI/ML-based CSI generation part and an AI/ML-based CSI reconstruction part</w:t>
      </w:r>
      <w:r>
        <w:rPr>
          <w:lang w:val="en-GB" w:eastAsia="zh-CN"/>
        </w:rPr>
        <w:t>. So</w:t>
      </w:r>
      <w:r w:rsidR="00C74429">
        <w:rPr>
          <w:lang w:val="en-GB" w:eastAsia="zh-CN"/>
        </w:rPr>
        <w:t xml:space="preserve"> </w:t>
      </w:r>
      <w:r>
        <w:rPr>
          <w:lang w:val="en-GB" w:eastAsia="zh-CN"/>
        </w:rPr>
        <w:t xml:space="preserve">in the simulation, </w:t>
      </w:r>
      <w:r w:rsidR="000563F2">
        <w:rPr>
          <w:lang w:val="en-GB" w:eastAsia="zh-CN"/>
        </w:rPr>
        <w:t xml:space="preserve">we use the </w:t>
      </w:r>
      <w:r w:rsidR="008273D8">
        <w:rPr>
          <w:lang w:val="en-GB" w:eastAsia="zh-CN"/>
        </w:rPr>
        <w:t>T</w:t>
      </w:r>
      <w:r w:rsidR="000563F2">
        <w:rPr>
          <w:lang w:val="en-GB" w:eastAsia="zh-CN"/>
        </w:rPr>
        <w:t>ransformer mode</w:t>
      </w:r>
      <w:r>
        <w:rPr>
          <w:lang w:val="en-GB" w:eastAsia="zh-CN"/>
        </w:rPr>
        <w:t>l</w:t>
      </w:r>
      <w:r w:rsidR="00554986">
        <w:rPr>
          <w:lang w:val="en-GB" w:eastAsia="zh-CN"/>
        </w:rPr>
        <w:t>, which is the encoder at the UE side and the decoder at</w:t>
      </w:r>
      <w:r w:rsidR="000563F2" w:rsidRPr="000563F2">
        <w:rPr>
          <w:lang w:val="en-GB" w:eastAsia="zh-CN"/>
        </w:rPr>
        <w:t xml:space="preserve"> the </w:t>
      </w:r>
      <w:r w:rsidR="000563F2">
        <w:rPr>
          <w:lang w:val="en-GB" w:eastAsia="zh-CN"/>
        </w:rPr>
        <w:t>gNB</w:t>
      </w:r>
      <w:r w:rsidR="000563F2" w:rsidRPr="000563F2">
        <w:rPr>
          <w:lang w:val="en-GB" w:eastAsia="zh-CN"/>
        </w:rPr>
        <w:t xml:space="preserve"> side</w:t>
      </w:r>
      <w:r>
        <w:rPr>
          <w:lang w:val="en-GB" w:eastAsia="zh-CN"/>
        </w:rPr>
        <w:t>, as shown in figure 1</w:t>
      </w:r>
      <w:r w:rsidR="000563F2" w:rsidRPr="000563F2">
        <w:rPr>
          <w:lang w:val="en-GB" w:eastAsia="zh-CN"/>
        </w:rPr>
        <w:t>.</w:t>
      </w:r>
      <w:r w:rsidR="00554986">
        <w:rPr>
          <w:lang w:val="en-GB" w:eastAsia="zh-CN"/>
        </w:rPr>
        <w:t xml:space="preserve"> </w:t>
      </w:r>
      <w:r w:rsidR="00554986" w:rsidRPr="00554986">
        <w:rPr>
          <w:lang w:val="en-GB" w:eastAsia="zh-CN"/>
        </w:rPr>
        <w:t xml:space="preserve">The encoder mainly includes the embedding layer, </w:t>
      </w:r>
      <w:r w:rsidR="001A73B3">
        <w:rPr>
          <w:lang w:val="en-GB" w:eastAsia="zh-CN"/>
        </w:rPr>
        <w:t>m</w:t>
      </w:r>
      <w:r w:rsidR="001A73B3" w:rsidRPr="00554986">
        <w:rPr>
          <w:lang w:val="en-GB" w:eastAsia="zh-CN"/>
        </w:rPr>
        <w:t>ulti</w:t>
      </w:r>
      <w:r w:rsidR="00FF2E23">
        <w:rPr>
          <w:lang w:val="en-GB" w:eastAsia="zh-CN"/>
        </w:rPr>
        <w:t>-</w:t>
      </w:r>
      <w:r w:rsidR="00554986" w:rsidRPr="00554986">
        <w:rPr>
          <w:lang w:val="en-GB" w:eastAsia="zh-CN"/>
        </w:rPr>
        <w:t>head attention</w:t>
      </w:r>
      <w:r w:rsidR="00FF2E23">
        <w:rPr>
          <w:lang w:val="en-GB" w:eastAsia="zh-CN"/>
        </w:rPr>
        <w:t xml:space="preserve"> layer</w:t>
      </w:r>
      <w:r w:rsidR="00554986" w:rsidRPr="00554986">
        <w:rPr>
          <w:lang w:val="en-GB" w:eastAsia="zh-CN"/>
        </w:rPr>
        <w:t xml:space="preserve"> and quantization layer.</w:t>
      </w:r>
      <w:r w:rsidR="00FF2E23" w:rsidRPr="00FF2E23">
        <w:rPr>
          <w:lang w:val="en-GB" w:eastAsia="zh-CN"/>
        </w:rPr>
        <w:t xml:space="preserve"> </w:t>
      </w:r>
      <w:r w:rsidR="00FF2E23" w:rsidRPr="00554986">
        <w:rPr>
          <w:lang w:val="en-GB" w:eastAsia="zh-CN"/>
        </w:rPr>
        <w:t xml:space="preserve">The </w:t>
      </w:r>
      <w:r w:rsidR="00FF2E23">
        <w:rPr>
          <w:lang w:val="en-GB" w:eastAsia="zh-CN"/>
        </w:rPr>
        <w:t>de</w:t>
      </w:r>
      <w:r w:rsidR="00FF2E23" w:rsidRPr="00554986">
        <w:rPr>
          <w:lang w:val="en-GB" w:eastAsia="zh-CN"/>
        </w:rPr>
        <w:t xml:space="preserve">coder mainly includes the </w:t>
      </w:r>
      <w:r w:rsidR="00113C7B">
        <w:rPr>
          <w:lang w:val="en-GB" w:eastAsia="zh-CN"/>
        </w:rPr>
        <w:t>de</w:t>
      </w:r>
      <w:r w:rsidR="00113C7B" w:rsidRPr="00554986">
        <w:rPr>
          <w:lang w:val="en-GB" w:eastAsia="zh-CN"/>
        </w:rPr>
        <w:t>quantization layer</w:t>
      </w:r>
      <w:r w:rsidR="00113C7B">
        <w:rPr>
          <w:lang w:val="en-GB" w:eastAsia="zh-CN"/>
        </w:rPr>
        <w:t>,</w:t>
      </w:r>
      <w:r w:rsidR="00113C7B" w:rsidRPr="00554986">
        <w:rPr>
          <w:lang w:val="en-GB" w:eastAsia="zh-CN"/>
        </w:rPr>
        <w:t xml:space="preserve"> </w:t>
      </w:r>
      <w:r w:rsidR="00113C7B">
        <w:rPr>
          <w:lang w:val="en-GB" w:eastAsia="zh-CN"/>
        </w:rPr>
        <w:t xml:space="preserve">embedding layer and </w:t>
      </w:r>
      <w:r w:rsidR="001A73B3">
        <w:rPr>
          <w:lang w:val="en-GB" w:eastAsia="zh-CN"/>
        </w:rPr>
        <w:t>m</w:t>
      </w:r>
      <w:r w:rsidR="001A73B3" w:rsidRPr="00554986">
        <w:rPr>
          <w:lang w:val="en-GB" w:eastAsia="zh-CN"/>
        </w:rPr>
        <w:t>ulti</w:t>
      </w:r>
      <w:r w:rsidR="00FF2E23">
        <w:rPr>
          <w:lang w:val="en-GB" w:eastAsia="zh-CN"/>
        </w:rPr>
        <w:t>-</w:t>
      </w:r>
      <w:r w:rsidR="00FF2E23" w:rsidRPr="00554986">
        <w:rPr>
          <w:lang w:val="en-GB" w:eastAsia="zh-CN"/>
        </w:rPr>
        <w:t>head attention</w:t>
      </w:r>
      <w:r w:rsidR="00FF2E23">
        <w:rPr>
          <w:lang w:val="en-GB" w:eastAsia="zh-CN"/>
        </w:rPr>
        <w:t xml:space="preserve"> layer</w:t>
      </w:r>
      <w:r w:rsidR="00113C7B">
        <w:rPr>
          <w:lang w:val="en-GB" w:eastAsia="zh-CN"/>
        </w:rPr>
        <w:t xml:space="preserve">. </w:t>
      </w:r>
      <w:r w:rsidR="00D82308">
        <w:rPr>
          <w:lang w:val="en-GB" w:eastAsia="zh-CN"/>
        </w:rPr>
        <w:t xml:space="preserve">After the decoder, the CSI can be recovered through a </w:t>
      </w:r>
      <w:r w:rsidR="00C74429">
        <w:rPr>
          <w:rFonts w:hint="eastAsia"/>
          <w:lang w:val="en-GB" w:eastAsia="zh-CN"/>
        </w:rPr>
        <w:t>fully</w:t>
      </w:r>
      <w:r w:rsidR="00C74429">
        <w:rPr>
          <w:lang w:val="en-GB" w:eastAsia="zh-CN"/>
        </w:rPr>
        <w:t xml:space="preserve"> connected</w:t>
      </w:r>
      <w:r w:rsidR="00D82308">
        <w:rPr>
          <w:lang w:val="en-GB" w:eastAsia="zh-CN"/>
        </w:rPr>
        <w:t xml:space="preserve"> layer. T</w:t>
      </w:r>
      <w:r w:rsidR="00113C7B">
        <w:rPr>
          <w:lang w:val="en-GB" w:eastAsia="zh-CN"/>
        </w:rPr>
        <w:t>he AI model parameter</w:t>
      </w:r>
      <w:r w:rsidR="00C74429">
        <w:rPr>
          <w:lang w:val="en-GB" w:eastAsia="zh-CN"/>
        </w:rPr>
        <w:t>s</w:t>
      </w:r>
      <w:r w:rsidR="00113C7B">
        <w:rPr>
          <w:lang w:val="en-GB" w:eastAsia="zh-CN"/>
        </w:rPr>
        <w:t xml:space="preserve"> </w:t>
      </w:r>
      <w:r w:rsidR="00C74429">
        <w:rPr>
          <w:lang w:val="en-GB" w:eastAsia="zh-CN"/>
        </w:rPr>
        <w:t>are</w:t>
      </w:r>
      <w:r w:rsidR="00C74429">
        <w:rPr>
          <w:lang w:val="en-GB" w:eastAsia="zh-CN"/>
        </w:rPr>
        <w:t xml:space="preserve"> </w:t>
      </w:r>
      <w:r w:rsidR="00113C7B">
        <w:rPr>
          <w:lang w:val="en-GB" w:eastAsia="zh-CN"/>
        </w:rPr>
        <w:t>shown in table 1.</w:t>
      </w:r>
    </w:p>
    <w:p w14:paraId="774D540B" w14:textId="5AC33185" w:rsidR="00113C7B" w:rsidRDefault="00113C7B" w:rsidP="00113C7B">
      <w:pPr>
        <w:jc w:val="center"/>
        <w:rPr>
          <w:lang w:val="en-GB" w:eastAsia="zh-CN"/>
        </w:rPr>
      </w:pPr>
      <w:r>
        <w:rPr>
          <w:rFonts w:hint="eastAsia"/>
          <w:lang w:val="en-GB" w:eastAsia="zh-CN"/>
        </w:rPr>
        <w:t>T</w:t>
      </w:r>
      <w:r>
        <w:rPr>
          <w:lang w:val="en-GB" w:eastAsia="zh-CN"/>
        </w:rPr>
        <w:t>able 1. AI model</w:t>
      </w:r>
      <w:r w:rsidRPr="00113C7B">
        <w:rPr>
          <w:lang w:val="en-GB" w:eastAsia="zh-CN"/>
        </w:rPr>
        <w:t xml:space="preserve"> parameter</w:t>
      </w:r>
      <w:r w:rsidR="00C406A6" w:rsidRPr="00C406A6">
        <w:t xml:space="preserve"> </w:t>
      </w:r>
      <w:r w:rsidR="00C406A6" w:rsidRPr="00C406A6">
        <w:rPr>
          <w:lang w:val="en-GB" w:eastAsia="zh-CN"/>
        </w:rPr>
        <w:t>for CSI compression and recovery</w:t>
      </w:r>
    </w:p>
    <w:tbl>
      <w:tblPr>
        <w:tblStyle w:val="ae"/>
        <w:tblW w:w="5000" w:type="pct"/>
        <w:tblLook w:val="0000" w:firstRow="0" w:lastRow="0" w:firstColumn="0" w:lastColumn="0" w:noHBand="0" w:noVBand="0"/>
      </w:tblPr>
      <w:tblGrid>
        <w:gridCol w:w="4653"/>
        <w:gridCol w:w="4654"/>
      </w:tblGrid>
      <w:tr w:rsidR="00113C7B" w14:paraId="36400440" w14:textId="77777777" w:rsidTr="00113C7B">
        <w:trPr>
          <w:trHeight w:val="652"/>
        </w:trPr>
        <w:tc>
          <w:tcPr>
            <w:tcW w:w="1750" w:type="pct"/>
            <w:vAlign w:val="center"/>
          </w:tcPr>
          <w:p w14:paraId="010A7624" w14:textId="515CF864" w:rsidR="00113C7B" w:rsidRDefault="00113C7B" w:rsidP="00113C7B">
            <w:pPr>
              <w:jc w:val="center"/>
              <w:rPr>
                <w:rFonts w:eastAsia="宋体"/>
                <w:color w:val="000000"/>
                <w:lang w:eastAsia="zh-CN"/>
              </w:rPr>
            </w:pPr>
            <w:r>
              <w:rPr>
                <w:rFonts w:eastAsia="宋体"/>
                <w:b/>
                <w:bCs/>
                <w:color w:val="000000"/>
                <w:szCs w:val="20"/>
                <w:lang w:eastAsia="zh-CN"/>
              </w:rPr>
              <w:lastRenderedPageBreak/>
              <w:t>Transformer Parameter</w:t>
            </w:r>
            <w:r w:rsidR="001A73B3">
              <w:rPr>
                <w:rFonts w:eastAsia="宋体" w:hint="eastAsia"/>
                <w:b/>
                <w:bCs/>
                <w:color w:val="000000"/>
                <w:szCs w:val="20"/>
                <w:lang w:eastAsia="zh-CN"/>
              </w:rPr>
              <w:t>s</w:t>
            </w:r>
          </w:p>
        </w:tc>
        <w:tc>
          <w:tcPr>
            <w:tcW w:w="2500" w:type="pct"/>
            <w:vAlign w:val="center"/>
          </w:tcPr>
          <w:p w14:paraId="09630192" w14:textId="76B1E6BF" w:rsidR="00113C7B" w:rsidRDefault="00113C7B" w:rsidP="00113C7B">
            <w:pPr>
              <w:jc w:val="center"/>
              <w:rPr>
                <w:color w:val="000000"/>
              </w:rPr>
            </w:pPr>
            <w:r>
              <w:rPr>
                <w:rFonts w:eastAsia="宋体"/>
                <w:b/>
                <w:bCs/>
                <w:color w:val="000000"/>
                <w:szCs w:val="20"/>
                <w:lang w:eastAsia="zh-CN"/>
              </w:rPr>
              <w:t>Value</w:t>
            </w:r>
            <w:r w:rsidR="001A73B3">
              <w:rPr>
                <w:rFonts w:eastAsia="宋体"/>
                <w:b/>
                <w:bCs/>
                <w:color w:val="000000"/>
                <w:szCs w:val="20"/>
                <w:lang w:eastAsia="zh-CN"/>
              </w:rPr>
              <w:t>s</w:t>
            </w:r>
          </w:p>
        </w:tc>
      </w:tr>
      <w:tr w:rsidR="00113C7B" w14:paraId="71A57426" w14:textId="77777777" w:rsidTr="00113C7B">
        <w:trPr>
          <w:trHeight w:val="482"/>
        </w:trPr>
        <w:tc>
          <w:tcPr>
            <w:tcW w:w="2500" w:type="pct"/>
            <w:vAlign w:val="center"/>
          </w:tcPr>
          <w:p w14:paraId="50EFD1CB" w14:textId="77777777" w:rsidR="00113C7B" w:rsidRDefault="00113C7B" w:rsidP="00113C7B">
            <w:pPr>
              <w:jc w:val="center"/>
              <w:rPr>
                <w:rFonts w:eastAsia="宋体"/>
                <w:lang w:eastAsia="zh-CN"/>
              </w:rPr>
            </w:pPr>
            <w:r>
              <w:rPr>
                <w:lang w:eastAsia="zh-CN"/>
              </w:rPr>
              <w:t>Embedding dimension</w:t>
            </w:r>
          </w:p>
        </w:tc>
        <w:tc>
          <w:tcPr>
            <w:tcW w:w="2500" w:type="pct"/>
            <w:vAlign w:val="center"/>
          </w:tcPr>
          <w:p w14:paraId="1B50464B" w14:textId="77777777" w:rsidR="00113C7B" w:rsidRDefault="00113C7B" w:rsidP="00113C7B">
            <w:pPr>
              <w:jc w:val="center"/>
              <w:rPr>
                <w:rFonts w:eastAsia="宋体"/>
                <w:lang w:eastAsia="zh-CN"/>
              </w:rPr>
            </w:pPr>
            <w:r>
              <w:rPr>
                <w:lang w:eastAsia="zh-CN"/>
              </w:rPr>
              <w:t>512</w:t>
            </w:r>
          </w:p>
        </w:tc>
      </w:tr>
      <w:tr w:rsidR="00113C7B" w14:paraId="2E253748" w14:textId="77777777" w:rsidTr="00113C7B">
        <w:trPr>
          <w:trHeight w:val="572"/>
        </w:trPr>
        <w:tc>
          <w:tcPr>
            <w:tcW w:w="2500" w:type="pct"/>
            <w:vAlign w:val="center"/>
          </w:tcPr>
          <w:p w14:paraId="7365CBE4" w14:textId="07FC2F85" w:rsidR="00113C7B" w:rsidRDefault="00113C7B" w:rsidP="00113C7B">
            <w:pPr>
              <w:jc w:val="center"/>
              <w:rPr>
                <w:rFonts w:eastAsia="宋体"/>
                <w:lang w:eastAsia="zh-CN"/>
              </w:rPr>
            </w:pPr>
            <w:r>
              <w:rPr>
                <w:lang w:eastAsia="zh-CN"/>
              </w:rPr>
              <w:t>Model Layer</w:t>
            </w:r>
          </w:p>
        </w:tc>
        <w:tc>
          <w:tcPr>
            <w:tcW w:w="2500" w:type="pct"/>
            <w:vAlign w:val="center"/>
          </w:tcPr>
          <w:p w14:paraId="234BCDDC" w14:textId="77777777" w:rsidR="00113C7B" w:rsidRDefault="00113C7B" w:rsidP="00113C7B">
            <w:pPr>
              <w:jc w:val="center"/>
              <w:rPr>
                <w:rFonts w:eastAsia="宋体"/>
                <w:lang w:eastAsia="zh-CN"/>
              </w:rPr>
            </w:pPr>
            <w:r>
              <w:rPr>
                <w:lang w:eastAsia="zh-CN"/>
              </w:rPr>
              <w:t>10</w:t>
            </w:r>
          </w:p>
        </w:tc>
      </w:tr>
      <w:tr w:rsidR="00113C7B" w14:paraId="488794B0" w14:textId="77777777" w:rsidTr="00113C7B">
        <w:trPr>
          <w:trHeight w:val="532"/>
        </w:trPr>
        <w:tc>
          <w:tcPr>
            <w:tcW w:w="2500" w:type="pct"/>
            <w:vAlign w:val="center"/>
          </w:tcPr>
          <w:p w14:paraId="64C68E22" w14:textId="40D1A988" w:rsidR="00113C7B" w:rsidRDefault="00113C7B" w:rsidP="00113C7B">
            <w:pPr>
              <w:jc w:val="center"/>
              <w:rPr>
                <w:lang w:eastAsia="zh-CN"/>
              </w:rPr>
            </w:pPr>
            <w:r>
              <w:rPr>
                <w:lang w:eastAsia="zh-CN"/>
              </w:rPr>
              <w:t>Head</w:t>
            </w:r>
            <w:r w:rsidRPr="00554986">
              <w:rPr>
                <w:lang w:val="en-GB" w:eastAsia="zh-CN"/>
              </w:rPr>
              <w:t xml:space="preserve"> </w:t>
            </w:r>
            <w:r>
              <w:rPr>
                <w:lang w:val="en-GB" w:eastAsia="zh-CN"/>
              </w:rPr>
              <w:t xml:space="preserve">of </w:t>
            </w:r>
            <w:r w:rsidRPr="00554986">
              <w:rPr>
                <w:lang w:val="en-GB" w:eastAsia="zh-CN"/>
              </w:rPr>
              <w:t>attention</w:t>
            </w:r>
            <w:r>
              <w:rPr>
                <w:lang w:val="en-GB" w:eastAsia="zh-CN"/>
              </w:rPr>
              <w:t xml:space="preserve"> layer</w:t>
            </w:r>
            <w:r>
              <w:rPr>
                <w:lang w:eastAsia="zh-CN"/>
              </w:rPr>
              <w:t xml:space="preserve"> </w:t>
            </w:r>
          </w:p>
        </w:tc>
        <w:tc>
          <w:tcPr>
            <w:tcW w:w="2500" w:type="pct"/>
            <w:vAlign w:val="center"/>
          </w:tcPr>
          <w:p w14:paraId="3047AB68" w14:textId="77777777" w:rsidR="00113C7B" w:rsidRDefault="00113C7B" w:rsidP="00113C7B">
            <w:pPr>
              <w:jc w:val="center"/>
              <w:rPr>
                <w:rFonts w:eastAsia="宋体"/>
                <w:lang w:eastAsia="zh-CN"/>
              </w:rPr>
            </w:pPr>
            <w:r>
              <w:rPr>
                <w:lang w:eastAsia="zh-CN"/>
              </w:rPr>
              <w:t>16</w:t>
            </w:r>
          </w:p>
        </w:tc>
      </w:tr>
      <w:tr w:rsidR="00113C7B" w14:paraId="34719D21" w14:textId="77777777" w:rsidTr="00113C7B">
        <w:tc>
          <w:tcPr>
            <w:tcW w:w="2500" w:type="pct"/>
            <w:vAlign w:val="center"/>
          </w:tcPr>
          <w:p w14:paraId="146010F6" w14:textId="77777777" w:rsidR="00113C7B" w:rsidRDefault="00113C7B" w:rsidP="00113C7B">
            <w:pPr>
              <w:jc w:val="center"/>
            </w:pPr>
            <w:r>
              <w:t>Quantification method</w:t>
            </w:r>
          </w:p>
        </w:tc>
        <w:tc>
          <w:tcPr>
            <w:tcW w:w="2500" w:type="pct"/>
            <w:vAlign w:val="center"/>
          </w:tcPr>
          <w:p w14:paraId="44776BDC" w14:textId="77777777" w:rsidR="00113C7B" w:rsidRDefault="00113C7B" w:rsidP="00113C7B">
            <w:pPr>
              <w:jc w:val="center"/>
            </w:pPr>
            <w:r>
              <w:t>Vector quantization</w:t>
            </w:r>
          </w:p>
        </w:tc>
      </w:tr>
      <w:tr w:rsidR="00113C7B" w14:paraId="231CF249" w14:textId="77777777" w:rsidTr="00113C7B">
        <w:tc>
          <w:tcPr>
            <w:tcW w:w="2500" w:type="pct"/>
          </w:tcPr>
          <w:p w14:paraId="05A5DC66" w14:textId="77777777" w:rsidR="00113C7B" w:rsidRDefault="00113C7B" w:rsidP="00113C7B">
            <w:pPr>
              <w:jc w:val="center"/>
            </w:pPr>
            <w:r>
              <w:t>Quantization bit</w:t>
            </w:r>
          </w:p>
        </w:tc>
        <w:tc>
          <w:tcPr>
            <w:tcW w:w="2500" w:type="pct"/>
            <w:vAlign w:val="center"/>
          </w:tcPr>
          <w:p w14:paraId="4704EDA0" w14:textId="77777777" w:rsidR="00113C7B" w:rsidRDefault="00113C7B" w:rsidP="00113C7B">
            <w:pPr>
              <w:jc w:val="center"/>
              <w:rPr>
                <w:rFonts w:eastAsia="宋体"/>
                <w:lang w:eastAsia="zh-CN"/>
              </w:rPr>
            </w:pPr>
            <w:r>
              <w:rPr>
                <w:lang w:eastAsia="zh-CN"/>
              </w:rPr>
              <w:t>2</w:t>
            </w:r>
          </w:p>
        </w:tc>
      </w:tr>
    </w:tbl>
    <w:p w14:paraId="38611FB7" w14:textId="77777777" w:rsidR="00113C7B" w:rsidRDefault="00113C7B" w:rsidP="00C44D8C">
      <w:pPr>
        <w:rPr>
          <w:lang w:val="en-GB" w:eastAsia="zh-CN"/>
        </w:rPr>
      </w:pPr>
    </w:p>
    <w:p w14:paraId="04D98DAC" w14:textId="5557B2E0" w:rsidR="00980904" w:rsidRDefault="00FF2E23" w:rsidP="00554986">
      <w:pPr>
        <w:jc w:val="center"/>
        <w:rPr>
          <w:lang w:val="en-GB" w:eastAsia="zh-CN"/>
        </w:rPr>
      </w:pPr>
      <w:r>
        <w:object w:dxaOrig="11050" w:dyaOrig="4500" w14:anchorId="6682A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3.5pt" o:ole="">
            <v:imagedata r:id="rId8" o:title=""/>
          </v:shape>
          <o:OLEObject Type="Embed" ProgID="Visio.Drawing.15" ShapeID="_x0000_i1025" DrawAspect="Content" ObjectID="_1721826935" r:id="rId9"/>
        </w:object>
      </w:r>
    </w:p>
    <w:p w14:paraId="1527B94A" w14:textId="7D896605" w:rsidR="00B16CE8" w:rsidRDefault="00113C7B" w:rsidP="00113C7B">
      <w:pPr>
        <w:jc w:val="center"/>
        <w:rPr>
          <w:lang w:val="en-GB" w:eastAsia="zh-CN"/>
        </w:rPr>
      </w:pPr>
      <w:r>
        <w:rPr>
          <w:lang w:val="en-GB" w:eastAsia="zh-CN"/>
        </w:rPr>
        <w:t xml:space="preserve">Figure </w:t>
      </w:r>
      <w:r w:rsidR="00E96D2F">
        <w:rPr>
          <w:lang w:val="en-GB" w:eastAsia="zh-CN"/>
        </w:rPr>
        <w:t>1</w:t>
      </w:r>
      <w:r>
        <w:rPr>
          <w:lang w:val="en-GB" w:eastAsia="zh-CN"/>
        </w:rPr>
        <w:t xml:space="preserve">. AI model for </w:t>
      </w:r>
      <w:r w:rsidRPr="00113C7B">
        <w:rPr>
          <w:lang w:val="en-GB" w:eastAsia="zh-CN"/>
        </w:rPr>
        <w:t>CSI compression and recovery</w:t>
      </w:r>
    </w:p>
    <w:p w14:paraId="46871B27" w14:textId="5B7E0C4F" w:rsidR="00C44D8C" w:rsidRDefault="00C44D8C" w:rsidP="00E23BFB">
      <w:pPr>
        <w:pStyle w:val="2"/>
        <w:rPr>
          <w:lang w:eastAsia="zh-CN"/>
        </w:rPr>
      </w:pPr>
      <w:r>
        <w:rPr>
          <w:rFonts w:hint="eastAsia"/>
          <w:lang w:eastAsia="zh-CN"/>
        </w:rPr>
        <w:t>E</w:t>
      </w:r>
      <w:r>
        <w:rPr>
          <w:lang w:eastAsia="zh-CN"/>
        </w:rPr>
        <w:t>valuation results</w:t>
      </w:r>
      <w:r w:rsidRPr="00C44D8C">
        <w:rPr>
          <w:lang w:eastAsia="zh-CN"/>
        </w:rPr>
        <w:t xml:space="preserve"> </w:t>
      </w:r>
      <w:r>
        <w:rPr>
          <w:lang w:eastAsia="zh-CN"/>
        </w:rPr>
        <w:t>for CSI compression and recovery</w:t>
      </w:r>
    </w:p>
    <w:p w14:paraId="0DAB244B" w14:textId="721E4D5F" w:rsidR="000563F2" w:rsidRPr="00113C7B" w:rsidRDefault="006B3214" w:rsidP="000563F2">
      <w:pPr>
        <w:rPr>
          <w:lang w:val="en-GB" w:eastAsia="zh-CN"/>
        </w:rPr>
      </w:pPr>
      <w:r>
        <w:rPr>
          <w:rFonts w:hint="eastAsia"/>
          <w:lang w:val="en-GB" w:eastAsia="zh-CN"/>
        </w:rPr>
        <w:t>I</w:t>
      </w:r>
      <w:r>
        <w:rPr>
          <w:lang w:val="en-GB" w:eastAsia="zh-CN"/>
        </w:rPr>
        <w:t xml:space="preserve">n this section, we provide the data set generation, training parameter and evaluation results. For the data generation, </w:t>
      </w:r>
      <w:r w:rsidRPr="006B3214">
        <w:rPr>
          <w:lang w:val="en-GB" w:eastAsia="zh-CN"/>
        </w:rPr>
        <w:t xml:space="preserve">we consider a </w:t>
      </w:r>
      <w:r>
        <w:rPr>
          <w:lang w:val="en-GB" w:eastAsia="zh-CN"/>
        </w:rPr>
        <w:t>Dense Urban (Macro only)</w:t>
      </w:r>
      <w:r w:rsidRPr="006B3214">
        <w:rPr>
          <w:lang w:val="en-GB" w:eastAsia="zh-CN"/>
        </w:rPr>
        <w:t xml:space="preserve"> scenario operating on 2GHz FDD spectrum</w:t>
      </w:r>
      <w:r w:rsidR="006E0C59">
        <w:rPr>
          <w:lang w:val="en-GB" w:eastAsia="zh-CN"/>
        </w:rPr>
        <w:t>, where 1140 UEs (</w:t>
      </w:r>
      <w:r w:rsidR="006E0C59" w:rsidRPr="00C406A6">
        <w:rPr>
          <w:lang w:val="en-GB" w:eastAsia="zh-CN"/>
        </w:rPr>
        <w:t>57 cells</w:t>
      </w:r>
      <w:r w:rsidR="006E0C59">
        <w:rPr>
          <w:lang w:val="en-GB" w:eastAsia="zh-CN"/>
        </w:rPr>
        <w:t>, and</w:t>
      </w:r>
      <w:r w:rsidR="006E0C59" w:rsidRPr="00C406A6">
        <w:rPr>
          <w:lang w:val="en-GB" w:eastAsia="zh-CN"/>
        </w:rPr>
        <w:t xml:space="preserve"> 20 users per cell</w:t>
      </w:r>
      <w:r w:rsidR="006E0C59">
        <w:rPr>
          <w:lang w:val="en-GB" w:eastAsia="zh-CN"/>
        </w:rPr>
        <w:t>) are generated</w:t>
      </w:r>
      <w:r w:rsidRPr="006B3214">
        <w:rPr>
          <w:lang w:val="en-GB" w:eastAsia="zh-CN"/>
        </w:rPr>
        <w:t xml:space="preserve">. </w:t>
      </w:r>
      <w:r w:rsidR="006E0C59">
        <w:rPr>
          <w:lang w:val="en-GB" w:eastAsia="zh-CN"/>
        </w:rPr>
        <w:t xml:space="preserve">The number of frequency domain </w:t>
      </w:r>
      <w:r>
        <w:rPr>
          <w:lang w:val="en-GB" w:eastAsia="zh-CN"/>
        </w:rPr>
        <w:t>sub-bands</w:t>
      </w:r>
      <w:r w:rsidR="006E0C59">
        <w:rPr>
          <w:lang w:val="en-GB" w:eastAsia="zh-CN"/>
        </w:rPr>
        <w:t xml:space="preserve"> is 12.</w:t>
      </w:r>
      <w:r w:rsidRPr="006B3214">
        <w:rPr>
          <w:lang w:val="en-GB" w:eastAsia="zh-CN"/>
        </w:rPr>
        <w:t xml:space="preserve"> </w:t>
      </w:r>
      <w:r w:rsidR="006E0C59">
        <w:rPr>
          <w:lang w:val="en-GB" w:eastAsia="zh-CN"/>
        </w:rPr>
        <w:t>The</w:t>
      </w:r>
      <w:r w:rsidRPr="006B3214">
        <w:rPr>
          <w:lang w:val="en-GB" w:eastAsia="zh-CN"/>
        </w:rPr>
        <w:t xml:space="preserve"> </w:t>
      </w:r>
      <w:r w:rsidR="006E0C59">
        <w:rPr>
          <w:lang w:val="en-GB" w:eastAsia="zh-CN"/>
        </w:rPr>
        <w:t>detailed</w:t>
      </w:r>
      <w:r w:rsidR="006E0C59" w:rsidRPr="006B3214">
        <w:rPr>
          <w:lang w:val="en-GB" w:eastAsia="zh-CN"/>
        </w:rPr>
        <w:t xml:space="preserve"> </w:t>
      </w:r>
      <w:r w:rsidR="00FD0885">
        <w:rPr>
          <w:lang w:val="en-GB" w:eastAsia="zh-CN"/>
        </w:rPr>
        <w:t xml:space="preserve">evaluation assumptions </w:t>
      </w:r>
      <w:r w:rsidRPr="006B3214">
        <w:rPr>
          <w:lang w:val="en-GB" w:eastAsia="zh-CN"/>
        </w:rPr>
        <w:t>can refer to the Appendix.</w:t>
      </w:r>
      <w:r w:rsidR="00C406A6">
        <w:rPr>
          <w:lang w:val="en-GB" w:eastAsia="zh-CN"/>
        </w:rPr>
        <w:t xml:space="preserve"> </w:t>
      </w:r>
      <w:r w:rsidR="00C406A6" w:rsidRPr="00C406A6">
        <w:rPr>
          <w:lang w:val="en-GB" w:eastAsia="zh-CN"/>
        </w:rPr>
        <w:t xml:space="preserve">We collect 570000 samples, 90% of which </w:t>
      </w:r>
      <w:r w:rsidR="00C406A6">
        <w:rPr>
          <w:lang w:val="en-GB" w:eastAsia="zh-CN"/>
        </w:rPr>
        <w:t xml:space="preserve">are </w:t>
      </w:r>
      <w:r w:rsidR="00C406A6" w:rsidRPr="00C406A6">
        <w:rPr>
          <w:lang w:val="en-GB" w:eastAsia="zh-CN"/>
        </w:rPr>
        <w:t>used as training sets and 10% as validation sets.</w:t>
      </w:r>
      <w:r w:rsidR="00C406A6">
        <w:rPr>
          <w:lang w:val="en-GB" w:eastAsia="zh-CN"/>
        </w:rPr>
        <w:t xml:space="preserve"> The input of AI model is e</w:t>
      </w:r>
      <w:r w:rsidR="00C406A6" w:rsidRPr="00C406A6">
        <w:rPr>
          <w:lang w:val="en-GB" w:eastAsia="zh-CN"/>
        </w:rPr>
        <w:t>igenvector of the channel</w:t>
      </w:r>
      <w:r w:rsidR="006E0C59">
        <w:rPr>
          <w:lang w:val="en-GB" w:eastAsia="zh-CN"/>
        </w:rPr>
        <w:t xml:space="preserve"> matrix</w:t>
      </w:r>
      <w:r w:rsidR="00C406A6">
        <w:rPr>
          <w:lang w:val="en-GB" w:eastAsia="zh-CN"/>
        </w:rPr>
        <w:t xml:space="preserve">. And the main training parameters are shown as table 2. </w:t>
      </w:r>
    </w:p>
    <w:p w14:paraId="5E24948B" w14:textId="3D485A84" w:rsidR="00C406A6" w:rsidRDefault="00C406A6" w:rsidP="00C406A6">
      <w:pPr>
        <w:jc w:val="center"/>
        <w:rPr>
          <w:lang w:eastAsia="zh-CN"/>
        </w:rPr>
      </w:pPr>
      <w:r>
        <w:rPr>
          <w:lang w:eastAsia="zh-CN"/>
        </w:rPr>
        <w:t xml:space="preserve">Table 2. </w:t>
      </w:r>
      <w:r w:rsidRPr="00C406A6">
        <w:rPr>
          <w:lang w:eastAsia="zh-CN"/>
        </w:rPr>
        <w:t>Training parameter for CSI compression and recovery</w:t>
      </w:r>
    </w:p>
    <w:tbl>
      <w:tblPr>
        <w:tblStyle w:val="ae"/>
        <w:tblW w:w="0" w:type="auto"/>
        <w:tblLook w:val="0000" w:firstRow="0" w:lastRow="0" w:firstColumn="0" w:lastColumn="0" w:noHBand="0" w:noVBand="0"/>
      </w:tblPr>
      <w:tblGrid>
        <w:gridCol w:w="4261"/>
        <w:gridCol w:w="4261"/>
      </w:tblGrid>
      <w:tr w:rsidR="00C406A6" w14:paraId="03EA8713" w14:textId="77777777" w:rsidTr="00B903B5">
        <w:tc>
          <w:tcPr>
            <w:tcW w:w="4261" w:type="dxa"/>
          </w:tcPr>
          <w:p w14:paraId="3C63775B" w14:textId="22A85427" w:rsidR="00C406A6" w:rsidRDefault="00C406A6" w:rsidP="00B903B5">
            <w:pPr>
              <w:jc w:val="center"/>
              <w:rPr>
                <w:color w:val="000000"/>
              </w:rPr>
            </w:pPr>
            <w:r>
              <w:rPr>
                <w:rFonts w:eastAsia="宋体"/>
                <w:b/>
                <w:bCs/>
                <w:color w:val="000000"/>
                <w:szCs w:val="20"/>
                <w:lang w:eastAsia="zh-CN"/>
              </w:rPr>
              <w:t>Training parameter</w:t>
            </w:r>
            <w:r w:rsidR="00C74429">
              <w:rPr>
                <w:rFonts w:eastAsia="宋体"/>
                <w:b/>
                <w:bCs/>
                <w:color w:val="000000"/>
                <w:szCs w:val="20"/>
                <w:lang w:eastAsia="zh-CN"/>
              </w:rPr>
              <w:t>s</w:t>
            </w:r>
          </w:p>
        </w:tc>
        <w:tc>
          <w:tcPr>
            <w:tcW w:w="4261" w:type="dxa"/>
          </w:tcPr>
          <w:p w14:paraId="4EE6B640" w14:textId="77777777" w:rsidR="00C406A6" w:rsidRDefault="00C406A6" w:rsidP="00B903B5">
            <w:pPr>
              <w:jc w:val="center"/>
              <w:rPr>
                <w:rFonts w:eastAsia="宋体"/>
                <w:color w:val="000000"/>
                <w:lang w:eastAsia="zh-CN"/>
              </w:rPr>
            </w:pPr>
            <w:r>
              <w:rPr>
                <w:b/>
                <w:bCs/>
                <w:color w:val="000000"/>
                <w:lang w:eastAsia="zh-CN"/>
              </w:rPr>
              <w:t>Value</w:t>
            </w:r>
          </w:p>
        </w:tc>
      </w:tr>
      <w:tr w:rsidR="00C406A6" w14:paraId="4C9B795A" w14:textId="77777777" w:rsidTr="00B903B5">
        <w:tc>
          <w:tcPr>
            <w:tcW w:w="4261" w:type="dxa"/>
          </w:tcPr>
          <w:p w14:paraId="574CA4DD" w14:textId="77777777" w:rsidR="00C406A6" w:rsidRDefault="00C406A6" w:rsidP="00B903B5">
            <w:pPr>
              <w:jc w:val="center"/>
              <w:rPr>
                <w:rFonts w:eastAsia="宋体"/>
                <w:color w:val="000000"/>
                <w:lang w:eastAsia="zh-CN"/>
              </w:rPr>
            </w:pPr>
            <w:r>
              <w:rPr>
                <w:color w:val="000000"/>
                <w:lang w:eastAsia="zh-CN"/>
              </w:rPr>
              <w:t>Batch size</w:t>
            </w:r>
          </w:p>
        </w:tc>
        <w:tc>
          <w:tcPr>
            <w:tcW w:w="4261" w:type="dxa"/>
          </w:tcPr>
          <w:p w14:paraId="325D9EA2" w14:textId="77777777" w:rsidR="00C406A6" w:rsidRDefault="00C406A6" w:rsidP="00B903B5">
            <w:pPr>
              <w:jc w:val="center"/>
              <w:rPr>
                <w:rFonts w:eastAsia="宋体"/>
                <w:color w:val="000000"/>
                <w:lang w:eastAsia="zh-CN"/>
              </w:rPr>
            </w:pPr>
            <w:r>
              <w:rPr>
                <w:color w:val="000000"/>
                <w:lang w:eastAsia="zh-CN"/>
              </w:rPr>
              <w:t>512</w:t>
            </w:r>
          </w:p>
        </w:tc>
      </w:tr>
      <w:tr w:rsidR="00C406A6" w14:paraId="5B4460F7" w14:textId="77777777" w:rsidTr="00B903B5">
        <w:tc>
          <w:tcPr>
            <w:tcW w:w="4261" w:type="dxa"/>
          </w:tcPr>
          <w:p w14:paraId="038B5CFF" w14:textId="77777777" w:rsidR="00C406A6" w:rsidRDefault="00C406A6" w:rsidP="00B903B5">
            <w:pPr>
              <w:jc w:val="center"/>
              <w:rPr>
                <w:rFonts w:eastAsia="宋体"/>
                <w:color w:val="000000"/>
                <w:lang w:eastAsia="zh-CN"/>
              </w:rPr>
            </w:pPr>
            <w:r>
              <w:rPr>
                <w:color w:val="000000"/>
                <w:lang w:eastAsia="zh-CN"/>
              </w:rPr>
              <w:t>Epoch</w:t>
            </w:r>
          </w:p>
        </w:tc>
        <w:tc>
          <w:tcPr>
            <w:tcW w:w="4261" w:type="dxa"/>
          </w:tcPr>
          <w:p w14:paraId="147B5A50" w14:textId="77777777" w:rsidR="00C406A6" w:rsidRDefault="00C406A6" w:rsidP="00B903B5">
            <w:pPr>
              <w:jc w:val="center"/>
              <w:rPr>
                <w:rFonts w:eastAsia="宋体"/>
                <w:color w:val="000000"/>
                <w:lang w:eastAsia="zh-CN"/>
              </w:rPr>
            </w:pPr>
            <w:r>
              <w:rPr>
                <w:color w:val="000000"/>
                <w:lang w:eastAsia="zh-CN"/>
              </w:rPr>
              <w:t>200</w:t>
            </w:r>
          </w:p>
        </w:tc>
      </w:tr>
      <w:tr w:rsidR="00C406A6" w14:paraId="75FA6409" w14:textId="77777777" w:rsidTr="00B903B5">
        <w:tc>
          <w:tcPr>
            <w:tcW w:w="4261" w:type="dxa"/>
          </w:tcPr>
          <w:p w14:paraId="6948BC85" w14:textId="77777777" w:rsidR="00C406A6" w:rsidRDefault="00C406A6" w:rsidP="00B903B5">
            <w:pPr>
              <w:jc w:val="center"/>
              <w:rPr>
                <w:color w:val="000000"/>
              </w:rPr>
            </w:pPr>
            <w:r>
              <w:rPr>
                <w:color w:val="000000"/>
                <w:lang w:eastAsia="zh-CN"/>
              </w:rPr>
              <w:t>O</w:t>
            </w:r>
            <w:r>
              <w:rPr>
                <w:color w:val="000000"/>
              </w:rPr>
              <w:t>ptimizer</w:t>
            </w:r>
          </w:p>
        </w:tc>
        <w:tc>
          <w:tcPr>
            <w:tcW w:w="4261" w:type="dxa"/>
          </w:tcPr>
          <w:p w14:paraId="26751D86" w14:textId="77777777" w:rsidR="00C406A6" w:rsidRDefault="00C406A6" w:rsidP="00B903B5">
            <w:pPr>
              <w:jc w:val="center"/>
              <w:rPr>
                <w:rFonts w:eastAsia="宋体"/>
                <w:color w:val="000000"/>
                <w:lang w:eastAsia="zh-CN"/>
              </w:rPr>
            </w:pPr>
            <w:r>
              <w:rPr>
                <w:color w:val="000000"/>
                <w:lang w:eastAsia="zh-CN"/>
              </w:rPr>
              <w:t>Adam</w:t>
            </w:r>
          </w:p>
        </w:tc>
      </w:tr>
      <w:tr w:rsidR="00C406A6" w14:paraId="3694C439" w14:textId="77777777" w:rsidTr="00B903B5">
        <w:tc>
          <w:tcPr>
            <w:tcW w:w="4261" w:type="dxa"/>
          </w:tcPr>
          <w:p w14:paraId="21DC9C9D" w14:textId="77777777" w:rsidR="00C406A6" w:rsidRDefault="00C406A6" w:rsidP="00B903B5">
            <w:pPr>
              <w:jc w:val="center"/>
              <w:rPr>
                <w:color w:val="000000"/>
                <w:lang w:eastAsia="zh-CN"/>
              </w:rPr>
            </w:pPr>
            <w:r>
              <w:rPr>
                <w:color w:val="000000"/>
                <w:lang w:eastAsia="zh-CN"/>
              </w:rPr>
              <w:t>Learning rate</w:t>
            </w:r>
          </w:p>
        </w:tc>
        <w:tc>
          <w:tcPr>
            <w:tcW w:w="4261" w:type="dxa"/>
          </w:tcPr>
          <w:p w14:paraId="277109E1" w14:textId="77777777" w:rsidR="00C406A6" w:rsidRDefault="00C406A6" w:rsidP="00B903B5">
            <w:pPr>
              <w:jc w:val="center"/>
              <w:rPr>
                <w:color w:val="000000"/>
                <w:lang w:eastAsia="zh-CN"/>
              </w:rPr>
            </w:pPr>
            <w:r>
              <w:rPr>
                <w:color w:val="000000"/>
                <w:lang w:eastAsia="zh-CN"/>
              </w:rPr>
              <w:t>0.0001</w:t>
            </w:r>
          </w:p>
        </w:tc>
      </w:tr>
    </w:tbl>
    <w:p w14:paraId="58BA3275" w14:textId="0F8B229C" w:rsidR="00BD77C2" w:rsidRDefault="00BD77C2" w:rsidP="000563F2">
      <w:pPr>
        <w:rPr>
          <w:lang w:val="en-GB" w:eastAsia="zh-CN"/>
        </w:rPr>
      </w:pPr>
      <w:r>
        <w:rPr>
          <w:rFonts w:hint="eastAsia"/>
          <w:lang w:val="en-GB" w:eastAsia="zh-CN"/>
        </w:rPr>
        <w:t>I</w:t>
      </w:r>
      <w:r>
        <w:rPr>
          <w:lang w:val="en-GB" w:eastAsia="zh-CN"/>
        </w:rPr>
        <w:t>n the last meeting [2], it has been agreed that GCS</w:t>
      </w:r>
      <w:r w:rsidR="000D3854">
        <w:rPr>
          <w:lang w:val="en-GB" w:eastAsia="zh-CN"/>
        </w:rPr>
        <w:t xml:space="preserve"> (</w:t>
      </w:r>
      <w:r w:rsidR="000D3854" w:rsidRPr="000D3854">
        <w:rPr>
          <w:lang w:val="en-GB" w:eastAsia="zh-CN"/>
        </w:rPr>
        <w:t>Generaliz</w:t>
      </w:r>
      <w:r w:rsidR="000D3854">
        <w:rPr>
          <w:lang w:val="en-GB" w:eastAsia="zh-CN"/>
        </w:rPr>
        <w:t>ed</w:t>
      </w:r>
      <w:r w:rsidR="000D3854" w:rsidRPr="000D3854">
        <w:rPr>
          <w:lang w:val="en-GB" w:eastAsia="zh-CN"/>
        </w:rPr>
        <w:t xml:space="preserve"> Cosine Similarity</w:t>
      </w:r>
      <w:r w:rsidR="000D3854">
        <w:rPr>
          <w:lang w:val="en-GB" w:eastAsia="zh-CN"/>
        </w:rPr>
        <w:t>)</w:t>
      </w:r>
      <w:r>
        <w:rPr>
          <w:lang w:val="en-GB" w:eastAsia="zh-CN"/>
        </w:rPr>
        <w:t xml:space="preserve"> and SGCS</w:t>
      </w:r>
      <w:r w:rsidR="000D3854">
        <w:rPr>
          <w:lang w:val="en-GB" w:eastAsia="zh-CN"/>
        </w:rPr>
        <w:t xml:space="preserve"> (S</w:t>
      </w:r>
      <w:r w:rsidR="000D3854" w:rsidRPr="000D3854">
        <w:rPr>
          <w:lang w:val="en-GB" w:eastAsia="zh-CN"/>
        </w:rPr>
        <w:t xml:space="preserve">quared </w:t>
      </w:r>
      <w:r w:rsidR="000D3854">
        <w:rPr>
          <w:lang w:val="en-GB" w:eastAsia="zh-CN"/>
        </w:rPr>
        <w:t>G</w:t>
      </w:r>
      <w:r w:rsidR="000D3854" w:rsidRPr="000D3854">
        <w:rPr>
          <w:lang w:val="en-GB" w:eastAsia="zh-CN"/>
        </w:rPr>
        <w:t xml:space="preserve">eneralized </w:t>
      </w:r>
      <w:r w:rsidR="000D3854">
        <w:rPr>
          <w:lang w:val="en-GB" w:eastAsia="zh-CN"/>
        </w:rPr>
        <w:t>C</w:t>
      </w:r>
      <w:r w:rsidR="000D3854" w:rsidRPr="000D3854">
        <w:rPr>
          <w:lang w:val="en-GB" w:eastAsia="zh-CN"/>
        </w:rPr>
        <w:t xml:space="preserve">osine </w:t>
      </w:r>
      <w:r w:rsidR="000D3854">
        <w:rPr>
          <w:lang w:val="en-GB" w:eastAsia="zh-CN"/>
        </w:rPr>
        <w:t>S</w:t>
      </w:r>
      <w:r w:rsidR="000D3854" w:rsidRPr="000D3854">
        <w:rPr>
          <w:lang w:val="en-GB" w:eastAsia="zh-CN"/>
        </w:rPr>
        <w:t>imilarity</w:t>
      </w:r>
      <w:r w:rsidR="000D3854">
        <w:rPr>
          <w:lang w:val="en-GB" w:eastAsia="zh-CN"/>
        </w:rPr>
        <w:t>)</w:t>
      </w:r>
      <w:r>
        <w:rPr>
          <w:lang w:val="en-GB" w:eastAsia="zh-CN"/>
        </w:rPr>
        <w:t xml:space="preserve"> can be used as the </w:t>
      </w:r>
      <w:r w:rsidRPr="00BD77C2">
        <w:rPr>
          <w:lang w:val="en-GB" w:eastAsia="zh-CN"/>
        </w:rPr>
        <w:t>intermediate KPIs</w:t>
      </w:r>
      <w:r>
        <w:rPr>
          <w:lang w:val="en-GB" w:eastAsia="zh-CN"/>
        </w:rPr>
        <w:t xml:space="preserve">. Therefore, based on the trained AI model, we provide the evaluation results on GCS and SGCS in figure </w:t>
      </w:r>
      <w:r w:rsidR="00FD0885">
        <w:rPr>
          <w:lang w:val="en-GB" w:eastAsia="zh-CN"/>
        </w:rPr>
        <w:t>2</w:t>
      </w:r>
      <w:r>
        <w:rPr>
          <w:lang w:val="en-GB" w:eastAsia="zh-CN"/>
        </w:rPr>
        <w:t xml:space="preserve">, </w:t>
      </w:r>
      <w:r>
        <w:rPr>
          <w:lang w:eastAsia="zh-CN"/>
        </w:rPr>
        <w:t xml:space="preserve">and the Rel-16 eType II </w:t>
      </w:r>
      <w:r w:rsidR="0063489A">
        <w:rPr>
          <w:lang w:eastAsia="zh-CN"/>
        </w:rPr>
        <w:t xml:space="preserve">codebook </w:t>
      </w:r>
      <w:r>
        <w:rPr>
          <w:lang w:eastAsia="zh-CN"/>
        </w:rPr>
        <w:t>is used as the baseline for</w:t>
      </w:r>
      <w:r w:rsidRPr="00BD77C2">
        <w:t xml:space="preserve"> </w:t>
      </w:r>
      <w:r w:rsidRPr="00BD77C2">
        <w:rPr>
          <w:lang w:eastAsia="zh-CN"/>
        </w:rPr>
        <w:t>performance evaluation</w:t>
      </w:r>
      <w:r w:rsidR="000D3854">
        <w:rPr>
          <w:lang w:val="en-GB" w:eastAsia="zh-CN"/>
        </w:rPr>
        <w:t>.</w:t>
      </w:r>
    </w:p>
    <w:p w14:paraId="45E27A1C" w14:textId="3F101CC3" w:rsidR="00C406A6" w:rsidRDefault="00752189" w:rsidP="000563F2">
      <w:pPr>
        <w:rPr>
          <w:lang w:val="en-GB" w:eastAsia="zh-CN"/>
        </w:rPr>
      </w:pPr>
      <w:r>
        <w:rPr>
          <w:rFonts w:hint="eastAsia"/>
          <w:noProof/>
          <w:sz w:val="20"/>
          <w:szCs w:val="20"/>
          <w:lang w:eastAsia="zh-CN"/>
        </w:rPr>
        <w:lastRenderedPageBreak/>
        <w:drawing>
          <wp:inline distT="0" distB="0" distL="0" distR="0" wp14:anchorId="1380CE06" wp14:editId="3E8DE9CA">
            <wp:extent cx="2768600" cy="2077701"/>
            <wp:effectExtent l="0" t="0" r="0" b="0"/>
            <wp:docPr id="4" name="图片 4" descr="e750946ad6a608ad26eddd3df84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750946ad6a608ad26eddd3df8422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2381" cy="2095547"/>
                    </a:xfrm>
                    <a:prstGeom prst="rect">
                      <a:avLst/>
                    </a:prstGeom>
                    <a:noFill/>
                    <a:ln>
                      <a:noFill/>
                    </a:ln>
                  </pic:spPr>
                </pic:pic>
              </a:graphicData>
            </a:graphic>
          </wp:inline>
        </w:drawing>
      </w:r>
      <w:r>
        <w:rPr>
          <w:rFonts w:hint="eastAsia"/>
          <w:noProof/>
          <w:sz w:val="20"/>
          <w:szCs w:val="20"/>
          <w:lang w:eastAsia="zh-CN"/>
        </w:rPr>
        <w:drawing>
          <wp:inline distT="0" distB="0" distL="0" distR="0" wp14:anchorId="0BA5C3EE" wp14:editId="4173D4E9">
            <wp:extent cx="2800350" cy="2099019"/>
            <wp:effectExtent l="0" t="0" r="0" b="0"/>
            <wp:docPr id="3" name="图片 3" descr="9d0af85dca9f455e300ff364dd83b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9d0af85dca9f455e300ff364dd83b3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423" cy="2108068"/>
                    </a:xfrm>
                    <a:prstGeom prst="rect">
                      <a:avLst/>
                    </a:prstGeom>
                    <a:noFill/>
                    <a:ln>
                      <a:noFill/>
                    </a:ln>
                  </pic:spPr>
                </pic:pic>
              </a:graphicData>
            </a:graphic>
          </wp:inline>
        </w:drawing>
      </w:r>
      <w:r w:rsidR="00AC751A" w:rsidRPr="00AC751A">
        <w:t xml:space="preserve"> </w:t>
      </w:r>
    </w:p>
    <w:p w14:paraId="19172949" w14:textId="5458B640" w:rsidR="00BD77C2" w:rsidRDefault="00BD77C2" w:rsidP="00BD77C2">
      <w:pPr>
        <w:jc w:val="center"/>
        <w:rPr>
          <w:lang w:eastAsia="zh-CN"/>
        </w:rPr>
      </w:pPr>
      <w:r>
        <w:rPr>
          <w:rFonts w:hint="eastAsia"/>
          <w:lang w:val="en-GB" w:eastAsia="zh-CN"/>
        </w:rPr>
        <w:t>F</w:t>
      </w:r>
      <w:r>
        <w:rPr>
          <w:lang w:val="en-GB" w:eastAsia="zh-CN"/>
        </w:rPr>
        <w:t xml:space="preserve">igure </w:t>
      </w:r>
      <w:r w:rsidR="00332633">
        <w:rPr>
          <w:lang w:val="en-GB" w:eastAsia="zh-CN"/>
        </w:rPr>
        <w:t>2</w:t>
      </w:r>
      <w:r>
        <w:rPr>
          <w:lang w:val="en-GB" w:eastAsia="zh-CN"/>
        </w:rPr>
        <w:t xml:space="preserve">. </w:t>
      </w:r>
      <w:r w:rsidRPr="00BD77C2">
        <w:rPr>
          <w:lang w:val="en-GB" w:eastAsia="zh-CN"/>
        </w:rPr>
        <w:t xml:space="preserve">Comparison of GCS </w:t>
      </w:r>
      <w:r>
        <w:rPr>
          <w:lang w:val="en-GB" w:eastAsia="zh-CN"/>
        </w:rPr>
        <w:t xml:space="preserve">and SGCS </w:t>
      </w:r>
      <w:r w:rsidRPr="00BD77C2">
        <w:rPr>
          <w:lang w:val="en-GB" w:eastAsia="zh-CN"/>
        </w:rPr>
        <w:t xml:space="preserve">for AI based CSI </w:t>
      </w:r>
      <w:r>
        <w:rPr>
          <w:lang w:eastAsia="zh-CN"/>
        </w:rPr>
        <w:t>compression and recovery</w:t>
      </w:r>
    </w:p>
    <w:p w14:paraId="5A4DCE56" w14:textId="73C14301" w:rsidR="00BD77C2" w:rsidRPr="000D3854" w:rsidRDefault="00020DCB" w:rsidP="000D3854">
      <w:pPr>
        <w:rPr>
          <w:lang w:eastAsia="zh-CN"/>
        </w:rPr>
      </w:pPr>
      <w:r>
        <w:rPr>
          <w:lang w:eastAsia="zh-CN"/>
        </w:rPr>
        <w:t>From</w:t>
      </w:r>
      <w:r w:rsidR="000D3854">
        <w:rPr>
          <w:lang w:eastAsia="zh-CN"/>
        </w:rPr>
        <w:t xml:space="preserve"> the evaluation results in</w:t>
      </w:r>
      <w:r w:rsidR="000D3854">
        <w:rPr>
          <w:lang w:val="en-GB" w:eastAsia="zh-CN"/>
        </w:rPr>
        <w:t xml:space="preserve"> figure </w:t>
      </w:r>
      <w:r w:rsidR="00332633">
        <w:rPr>
          <w:lang w:val="en-GB" w:eastAsia="zh-CN"/>
        </w:rPr>
        <w:t>2</w:t>
      </w:r>
      <w:r w:rsidR="000D3854">
        <w:rPr>
          <w:lang w:val="en-GB" w:eastAsia="zh-CN"/>
        </w:rPr>
        <w:t xml:space="preserve">, </w:t>
      </w:r>
      <w:r w:rsidR="000D3854">
        <w:rPr>
          <w:lang w:eastAsia="zh-CN"/>
        </w:rPr>
        <w:t xml:space="preserve">AI </w:t>
      </w:r>
      <w:r w:rsidR="000D3854" w:rsidRPr="00BD77C2">
        <w:rPr>
          <w:lang w:val="en-GB" w:eastAsia="zh-CN"/>
        </w:rPr>
        <w:t xml:space="preserve">based CSI </w:t>
      </w:r>
      <w:r w:rsidR="000D3854">
        <w:rPr>
          <w:lang w:eastAsia="zh-CN"/>
        </w:rPr>
        <w:t xml:space="preserve">compression and recovery can achieve about </w:t>
      </w:r>
      <w:r w:rsidR="000E5C6B">
        <w:rPr>
          <w:lang w:eastAsia="zh-CN"/>
        </w:rPr>
        <w:t>9</w:t>
      </w:r>
      <w:r w:rsidR="000D3854">
        <w:rPr>
          <w:lang w:eastAsia="zh-CN"/>
        </w:rPr>
        <w:t xml:space="preserve">% higher GCS and </w:t>
      </w:r>
      <w:r w:rsidR="000E5C6B">
        <w:rPr>
          <w:lang w:eastAsia="zh-CN"/>
        </w:rPr>
        <w:t>14</w:t>
      </w:r>
      <w:r w:rsidR="000D3854">
        <w:rPr>
          <w:lang w:eastAsia="zh-CN"/>
        </w:rPr>
        <w:t xml:space="preserve">% SGCS than Rel-16 eType II codebook for the </w:t>
      </w:r>
      <w:r w:rsidR="00890C33">
        <w:rPr>
          <w:lang w:eastAsia="zh-CN"/>
        </w:rPr>
        <w:t xml:space="preserve">same </w:t>
      </w:r>
      <w:r w:rsidR="000D3854">
        <w:rPr>
          <w:lang w:eastAsia="zh-CN"/>
        </w:rPr>
        <w:t xml:space="preserve">feedback bits. Accordingly, AI </w:t>
      </w:r>
      <w:r w:rsidR="000D3854" w:rsidRPr="00BD77C2">
        <w:rPr>
          <w:lang w:val="en-GB" w:eastAsia="zh-CN"/>
        </w:rPr>
        <w:t xml:space="preserve">based CSI </w:t>
      </w:r>
      <w:r w:rsidR="000D3854">
        <w:rPr>
          <w:lang w:eastAsia="zh-CN"/>
        </w:rPr>
        <w:t xml:space="preserve">compression and recovery can save </w:t>
      </w:r>
      <w:r w:rsidR="00890C33">
        <w:rPr>
          <w:lang w:eastAsia="zh-CN"/>
        </w:rPr>
        <w:t xml:space="preserve">more than a half of </w:t>
      </w:r>
      <w:r w:rsidR="000D3854">
        <w:rPr>
          <w:lang w:eastAsia="zh-CN"/>
        </w:rPr>
        <w:t xml:space="preserve">feedback bits than Rel-16 eType II codebook for the </w:t>
      </w:r>
      <w:r w:rsidR="00890C33">
        <w:rPr>
          <w:lang w:eastAsia="zh-CN"/>
        </w:rPr>
        <w:t xml:space="preserve">same </w:t>
      </w:r>
      <w:r w:rsidR="00AC751A">
        <w:rPr>
          <w:lang w:eastAsia="zh-CN"/>
        </w:rPr>
        <w:t>performance</w:t>
      </w:r>
      <w:r w:rsidR="000D3854">
        <w:rPr>
          <w:lang w:eastAsia="zh-CN"/>
        </w:rPr>
        <w:t>.</w:t>
      </w:r>
      <w:r w:rsidR="000D3854" w:rsidRPr="000D3854">
        <w:rPr>
          <w:lang w:eastAsia="zh-CN"/>
        </w:rPr>
        <w:t xml:space="preserve"> </w:t>
      </w:r>
      <w:r w:rsidR="000D3854">
        <w:rPr>
          <w:lang w:eastAsia="zh-CN"/>
        </w:rPr>
        <w:t xml:space="preserve">Therefore, it can be concluded that the AI </w:t>
      </w:r>
      <w:r w:rsidR="0063489A" w:rsidRPr="00BD77C2">
        <w:rPr>
          <w:lang w:val="en-GB" w:eastAsia="zh-CN"/>
        </w:rPr>
        <w:t xml:space="preserve">based CSI </w:t>
      </w:r>
      <w:r w:rsidR="0063489A">
        <w:rPr>
          <w:lang w:eastAsia="zh-CN"/>
        </w:rPr>
        <w:t>compression and recovery can achieve better GCS/SGCS</w:t>
      </w:r>
      <w:r w:rsidR="000D3854">
        <w:rPr>
          <w:lang w:eastAsia="zh-CN"/>
        </w:rPr>
        <w:t xml:space="preserve"> </w:t>
      </w:r>
      <w:r w:rsidR="0063489A">
        <w:rPr>
          <w:lang w:eastAsia="zh-CN"/>
        </w:rPr>
        <w:t xml:space="preserve">performance and lower feedback bits cost </w:t>
      </w:r>
      <w:r w:rsidR="000D3854">
        <w:rPr>
          <w:lang w:eastAsia="zh-CN"/>
        </w:rPr>
        <w:t xml:space="preserve">than </w:t>
      </w:r>
      <w:r w:rsidR="0063489A" w:rsidRPr="0063489A">
        <w:rPr>
          <w:lang w:eastAsia="zh-CN"/>
        </w:rPr>
        <w:t xml:space="preserve">Rel-16 eType II </w:t>
      </w:r>
      <w:r w:rsidR="0063489A">
        <w:rPr>
          <w:lang w:eastAsia="zh-CN"/>
        </w:rPr>
        <w:t>codebook</w:t>
      </w:r>
      <w:r w:rsidR="000D3854">
        <w:rPr>
          <w:lang w:eastAsia="zh-CN"/>
        </w:rPr>
        <w:t>.</w:t>
      </w:r>
    </w:p>
    <w:p w14:paraId="3411E8A8" w14:textId="3B8A8F23" w:rsidR="00980904" w:rsidRDefault="00980904" w:rsidP="00980904">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0063489A" w:rsidRPr="0063489A">
        <w:rPr>
          <w:rFonts w:eastAsia="宋体"/>
          <w:b/>
          <w:i/>
          <w:lang w:eastAsia="zh-CN"/>
        </w:rPr>
        <w:t xml:space="preserve">AI based CSI compression and recovery can achieve better GCS/SGCS performance and lower feedback </w:t>
      </w:r>
      <w:r w:rsidR="0063489A">
        <w:rPr>
          <w:rFonts w:eastAsia="宋体"/>
          <w:b/>
          <w:i/>
          <w:lang w:eastAsia="zh-CN"/>
        </w:rPr>
        <w:t>b</w:t>
      </w:r>
      <w:r w:rsidR="0063489A" w:rsidRPr="0063489A">
        <w:rPr>
          <w:rFonts w:eastAsia="宋体"/>
          <w:b/>
          <w:i/>
          <w:lang w:eastAsia="zh-CN"/>
        </w:rPr>
        <w:t>its cost than Rel-16 eType II codebook.</w:t>
      </w:r>
    </w:p>
    <w:p w14:paraId="4DA2058F" w14:textId="6E778FCD" w:rsidR="00020DCB" w:rsidRPr="007D4FEB" w:rsidRDefault="007D4FEB" w:rsidP="007D4FEB">
      <w:pPr>
        <w:rPr>
          <w:lang w:eastAsia="zh-CN"/>
        </w:rPr>
      </w:pPr>
      <w:r w:rsidRPr="007D4FEB">
        <w:rPr>
          <w:lang w:eastAsia="zh-CN"/>
        </w:rPr>
        <w:t xml:space="preserve">In </w:t>
      </w:r>
      <w:r w:rsidR="00890C33">
        <w:rPr>
          <w:lang w:eastAsia="zh-CN"/>
        </w:rPr>
        <w:t>practical</w:t>
      </w:r>
      <w:r w:rsidR="00890C33" w:rsidRPr="007D4FEB">
        <w:rPr>
          <w:lang w:eastAsia="zh-CN"/>
        </w:rPr>
        <w:t xml:space="preserve"> </w:t>
      </w:r>
      <w:r w:rsidRPr="007D4FEB">
        <w:rPr>
          <w:lang w:eastAsia="zh-CN"/>
        </w:rPr>
        <w:t xml:space="preserve">deployment, if different models are trained for all different scenarios, the cost is too large. Therefore, the generalization of AI model is very important, and we have further verified the generalization. We use the model trained in the dense </w:t>
      </w:r>
      <w:r>
        <w:rPr>
          <w:lang w:eastAsia="zh-CN"/>
        </w:rPr>
        <w:t>urban</w:t>
      </w:r>
      <w:r w:rsidR="009154C8">
        <w:rPr>
          <w:lang w:eastAsia="zh-CN"/>
        </w:rPr>
        <w:t xml:space="preserve"> (</w:t>
      </w:r>
      <w:r w:rsidR="00B152DD" w:rsidRPr="00B152DD">
        <w:rPr>
          <w:lang w:eastAsia="zh-CN"/>
        </w:rPr>
        <w:t>Macro only</w:t>
      </w:r>
      <w:r w:rsidR="009154C8">
        <w:rPr>
          <w:lang w:eastAsia="zh-CN"/>
        </w:rPr>
        <w:t>)</w:t>
      </w:r>
      <w:r>
        <w:rPr>
          <w:lang w:eastAsia="zh-CN"/>
        </w:rPr>
        <w:t xml:space="preserve"> scenario to compare the in</w:t>
      </w:r>
      <w:r w:rsidRPr="007D4FEB">
        <w:rPr>
          <w:lang w:eastAsia="zh-CN"/>
        </w:rPr>
        <w:t xml:space="preserve">ference performance in </w:t>
      </w:r>
      <w:r w:rsidR="00812209">
        <w:rPr>
          <w:lang w:eastAsia="zh-CN"/>
        </w:rPr>
        <w:t>U</w:t>
      </w:r>
      <w:r w:rsidR="00890C33">
        <w:rPr>
          <w:rFonts w:hint="eastAsia"/>
          <w:lang w:eastAsia="zh-CN"/>
        </w:rPr>
        <w:t>M</w:t>
      </w:r>
      <w:r w:rsidR="00812209">
        <w:rPr>
          <w:lang w:eastAsia="zh-CN"/>
        </w:rPr>
        <w:t>a (</w:t>
      </w:r>
      <w:r w:rsidR="00812209" w:rsidRPr="00812209">
        <w:rPr>
          <w:lang w:eastAsia="zh-CN"/>
        </w:rPr>
        <w:t>Urban Macro</w:t>
      </w:r>
      <w:r w:rsidR="00812209">
        <w:rPr>
          <w:lang w:eastAsia="zh-CN"/>
        </w:rPr>
        <w:t>)</w:t>
      </w:r>
      <w:r w:rsidR="00812209" w:rsidRPr="007D4FEB">
        <w:rPr>
          <w:lang w:eastAsia="zh-CN"/>
        </w:rPr>
        <w:t xml:space="preserve"> </w:t>
      </w:r>
      <w:r w:rsidRPr="007D4FEB">
        <w:rPr>
          <w:lang w:eastAsia="zh-CN"/>
        </w:rPr>
        <w:t xml:space="preserve">and </w:t>
      </w:r>
      <w:r w:rsidR="00812209">
        <w:rPr>
          <w:lang w:eastAsia="zh-CN"/>
        </w:rPr>
        <w:t>UMi (</w:t>
      </w:r>
      <w:r w:rsidR="00812209" w:rsidRPr="00812209">
        <w:rPr>
          <w:lang w:eastAsia="zh-CN"/>
        </w:rPr>
        <w:t>Urban M</w:t>
      </w:r>
      <w:r w:rsidR="00812209">
        <w:rPr>
          <w:lang w:eastAsia="zh-CN"/>
        </w:rPr>
        <w:t>i</w:t>
      </w:r>
      <w:r w:rsidR="00812209" w:rsidRPr="00812209">
        <w:rPr>
          <w:lang w:eastAsia="zh-CN"/>
        </w:rPr>
        <w:t>cro</w:t>
      </w:r>
      <w:r w:rsidR="00812209">
        <w:rPr>
          <w:lang w:eastAsia="zh-CN"/>
        </w:rPr>
        <w:t>) with Rel-16 eType II codebook</w:t>
      </w:r>
      <w:r w:rsidRPr="007D4FEB">
        <w:rPr>
          <w:lang w:eastAsia="zh-CN"/>
        </w:rPr>
        <w:t xml:space="preserve">. The performance comparison results of GCS and SGCs are shown in Figure </w:t>
      </w:r>
      <w:r w:rsidR="00332633">
        <w:rPr>
          <w:lang w:eastAsia="zh-CN"/>
        </w:rPr>
        <w:t>3</w:t>
      </w:r>
      <w:r w:rsidRPr="007D4FEB">
        <w:rPr>
          <w:lang w:eastAsia="zh-CN"/>
        </w:rPr>
        <w:t>.</w:t>
      </w:r>
    </w:p>
    <w:p w14:paraId="0F5F11FC" w14:textId="174364CB" w:rsidR="007D4FEB" w:rsidRDefault="00812209" w:rsidP="007D4FEB">
      <w:r>
        <w:rPr>
          <w:noProof/>
          <w:lang w:eastAsia="zh-CN"/>
        </w:rPr>
        <w:drawing>
          <wp:inline distT="0" distB="0" distL="0" distR="0" wp14:anchorId="5EFB4157" wp14:editId="62FDFCCA">
            <wp:extent cx="2757805" cy="2069668"/>
            <wp:effectExtent l="0" t="0" r="4445" b="6985"/>
            <wp:docPr id="11" name="图片 11" descr="D:\Users\mimi.chen\Documents\WXWork\1688850319516968\Cache\Image\2022-08\680bf035-9632-4b0b-a386-2364ae637b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Users\mimi.chen\Documents\WXWork\1688850319516968\Cache\Image\2022-08\680bf035-9632-4b0b-a386-2364ae637be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7464" cy="2084421"/>
                    </a:xfrm>
                    <a:prstGeom prst="rect">
                      <a:avLst/>
                    </a:prstGeom>
                    <a:noFill/>
                    <a:ln>
                      <a:noFill/>
                    </a:ln>
                  </pic:spPr>
                </pic:pic>
              </a:graphicData>
            </a:graphic>
          </wp:inline>
        </w:drawing>
      </w:r>
      <w:r w:rsidRPr="00812209">
        <w:t xml:space="preserve"> </w:t>
      </w:r>
      <w:r>
        <w:rPr>
          <w:noProof/>
          <w:lang w:eastAsia="zh-CN"/>
        </w:rPr>
        <w:drawing>
          <wp:inline distT="0" distB="0" distL="0" distR="0" wp14:anchorId="1D476E53" wp14:editId="48397051">
            <wp:extent cx="2766843" cy="2076450"/>
            <wp:effectExtent l="0" t="0" r="0" b="0"/>
            <wp:docPr id="12" name="图片 12" descr="D:\Users\mimi.chen\Documents\WXWork\1688850319516968\Cache\Image\2022-08\623a6c27-5a5e-4e69-bd4c-45db536185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Users\mimi.chen\Documents\WXWork\1688850319516968\Cache\Image\2022-08\623a6c27-5a5e-4e69-bd4c-45db5361855a.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4302" cy="2112067"/>
                    </a:xfrm>
                    <a:prstGeom prst="rect">
                      <a:avLst/>
                    </a:prstGeom>
                    <a:noFill/>
                    <a:ln>
                      <a:noFill/>
                    </a:ln>
                  </pic:spPr>
                </pic:pic>
              </a:graphicData>
            </a:graphic>
          </wp:inline>
        </w:drawing>
      </w:r>
    </w:p>
    <w:p w14:paraId="7E5AB431" w14:textId="524C0E48" w:rsidR="00812209" w:rsidRPr="00083C42" w:rsidRDefault="00812209" w:rsidP="007D4FEB">
      <w:r>
        <w:rPr>
          <w:noProof/>
          <w:lang w:eastAsia="zh-CN"/>
        </w:rPr>
        <w:lastRenderedPageBreak/>
        <w:drawing>
          <wp:inline distT="0" distB="0" distL="0" distR="0" wp14:anchorId="0D14346C" wp14:editId="3B41A6E4">
            <wp:extent cx="2758381" cy="2070100"/>
            <wp:effectExtent l="0" t="0" r="4445" b="6350"/>
            <wp:docPr id="13" name="图片 13" descr="D:\Users\mimi.chen\Documents\WXWork\1688850319516968\Cache\Image\2022-08\0e42798a-7cc6-4154-b649-9dee0ca379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Users\mimi.chen\Documents\WXWork\1688850319516968\Cache\Image\2022-08\0e42798a-7cc6-4154-b649-9dee0ca379ce.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429" cy="2079892"/>
                    </a:xfrm>
                    <a:prstGeom prst="rect">
                      <a:avLst/>
                    </a:prstGeom>
                    <a:noFill/>
                    <a:ln>
                      <a:noFill/>
                    </a:ln>
                  </pic:spPr>
                </pic:pic>
              </a:graphicData>
            </a:graphic>
          </wp:inline>
        </w:drawing>
      </w:r>
      <w:r w:rsidRPr="00812209">
        <w:t xml:space="preserve"> </w:t>
      </w:r>
      <w:r>
        <w:rPr>
          <w:noProof/>
          <w:lang w:eastAsia="zh-CN"/>
        </w:rPr>
        <w:drawing>
          <wp:inline distT="0" distB="0" distL="0" distR="0" wp14:anchorId="4054226E" wp14:editId="12C0AF40">
            <wp:extent cx="2741295" cy="2057276"/>
            <wp:effectExtent l="0" t="0" r="1905" b="635"/>
            <wp:docPr id="14" name="图片 14" descr="D:\Users\mimi.chen\Documents\WXWork\1688850319516968\Cache\Image\2022-08\97f0bd76-356b-4073-9407-03cbdf746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Users\mimi.chen\Documents\WXWork\1688850319516968\Cache\Image\2022-08\97f0bd76-356b-4073-9407-03cbdf746d3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4579" cy="2067245"/>
                    </a:xfrm>
                    <a:prstGeom prst="rect">
                      <a:avLst/>
                    </a:prstGeom>
                    <a:noFill/>
                    <a:ln>
                      <a:noFill/>
                    </a:ln>
                  </pic:spPr>
                </pic:pic>
              </a:graphicData>
            </a:graphic>
          </wp:inline>
        </w:drawing>
      </w:r>
    </w:p>
    <w:p w14:paraId="4D41ACCA" w14:textId="72C1A58C" w:rsidR="007D4FEB" w:rsidRDefault="007D4FEB" w:rsidP="007D4FEB">
      <w:pPr>
        <w:jc w:val="center"/>
        <w:rPr>
          <w:lang w:eastAsia="zh-CN"/>
        </w:rPr>
      </w:pPr>
      <w:r>
        <w:rPr>
          <w:rFonts w:hint="eastAsia"/>
          <w:lang w:val="en-GB" w:eastAsia="zh-CN"/>
        </w:rPr>
        <w:t>F</w:t>
      </w:r>
      <w:r>
        <w:rPr>
          <w:lang w:val="en-GB" w:eastAsia="zh-CN"/>
        </w:rPr>
        <w:t xml:space="preserve">igure </w:t>
      </w:r>
      <w:r w:rsidR="00332633">
        <w:rPr>
          <w:lang w:val="en-GB" w:eastAsia="zh-CN"/>
        </w:rPr>
        <w:t>3</w:t>
      </w:r>
      <w:r>
        <w:rPr>
          <w:lang w:val="en-GB" w:eastAsia="zh-CN"/>
        </w:rPr>
        <w:t>. T</w:t>
      </w:r>
      <w:r w:rsidRPr="007D4FEB">
        <w:rPr>
          <w:lang w:val="en-GB" w:eastAsia="zh-CN"/>
        </w:rPr>
        <w:t>he verification of generalization</w:t>
      </w:r>
      <w:r>
        <w:rPr>
          <w:lang w:val="en-GB" w:eastAsia="zh-CN"/>
        </w:rPr>
        <w:t xml:space="preserve"> </w:t>
      </w:r>
      <w:r w:rsidRPr="00BD77C2">
        <w:rPr>
          <w:lang w:val="en-GB" w:eastAsia="zh-CN"/>
        </w:rPr>
        <w:t xml:space="preserve">for AI based CSI </w:t>
      </w:r>
      <w:r>
        <w:rPr>
          <w:lang w:eastAsia="zh-CN"/>
        </w:rPr>
        <w:t>compression and recovery</w:t>
      </w:r>
    </w:p>
    <w:p w14:paraId="5B885E1D" w14:textId="0F7A99D3" w:rsidR="00020DCB" w:rsidRDefault="007D4FEB" w:rsidP="007D4FEB">
      <w:pPr>
        <w:rPr>
          <w:lang w:eastAsia="zh-CN"/>
        </w:rPr>
      </w:pPr>
      <w:r w:rsidRPr="007D4FEB">
        <w:rPr>
          <w:rFonts w:hint="eastAsia"/>
          <w:lang w:eastAsia="zh-CN"/>
        </w:rPr>
        <w:t>A</w:t>
      </w:r>
      <w:r w:rsidRPr="007D4FEB">
        <w:rPr>
          <w:lang w:eastAsia="zh-CN"/>
        </w:rPr>
        <w:t xml:space="preserve">ccording to figure </w:t>
      </w:r>
      <w:r w:rsidR="00332633">
        <w:rPr>
          <w:lang w:eastAsia="zh-CN"/>
        </w:rPr>
        <w:t>3</w:t>
      </w:r>
      <w:r w:rsidRPr="007D4FEB">
        <w:rPr>
          <w:lang w:eastAsia="zh-CN"/>
        </w:rPr>
        <w:t xml:space="preserve">, </w:t>
      </w:r>
      <w:r w:rsidR="00812209">
        <w:rPr>
          <w:lang w:eastAsia="zh-CN"/>
        </w:rPr>
        <w:t>i</w:t>
      </w:r>
      <w:r w:rsidR="00812209" w:rsidRPr="00812209">
        <w:rPr>
          <w:lang w:eastAsia="zh-CN"/>
        </w:rPr>
        <w:t>n both UM</w:t>
      </w:r>
      <w:r w:rsidR="00812209">
        <w:rPr>
          <w:lang w:eastAsia="zh-CN"/>
        </w:rPr>
        <w:t>a</w:t>
      </w:r>
      <w:r w:rsidR="00812209" w:rsidRPr="00812209">
        <w:rPr>
          <w:lang w:eastAsia="zh-CN"/>
        </w:rPr>
        <w:t xml:space="preserve"> and UM</w:t>
      </w:r>
      <w:r w:rsidR="00812209">
        <w:rPr>
          <w:lang w:eastAsia="zh-CN"/>
        </w:rPr>
        <w:t>i</w:t>
      </w:r>
      <w:r w:rsidR="00812209" w:rsidRPr="00812209">
        <w:rPr>
          <w:lang w:eastAsia="zh-CN"/>
        </w:rPr>
        <w:t xml:space="preserve"> scenarios, the performance of AI</w:t>
      </w:r>
      <w:r w:rsidR="00812209">
        <w:rPr>
          <w:lang w:eastAsia="zh-CN"/>
        </w:rPr>
        <w:t xml:space="preserve"> based CSI compression and recovery</w:t>
      </w:r>
      <w:r w:rsidR="00083C42" w:rsidRPr="00083C42">
        <w:t xml:space="preserve"> </w:t>
      </w:r>
      <w:r w:rsidR="00083C42" w:rsidRPr="00083C42">
        <w:rPr>
          <w:lang w:eastAsia="zh-CN"/>
        </w:rPr>
        <w:t xml:space="preserve">trained </w:t>
      </w:r>
      <w:r w:rsidR="00083C42">
        <w:rPr>
          <w:lang w:eastAsia="zh-CN"/>
        </w:rPr>
        <w:t>under</w:t>
      </w:r>
      <w:r w:rsidR="00083C42" w:rsidRPr="00083C42">
        <w:rPr>
          <w:lang w:eastAsia="zh-CN"/>
        </w:rPr>
        <w:t xml:space="preserve"> the dense urban (Macro only)</w:t>
      </w:r>
      <w:r w:rsidR="00812209" w:rsidRPr="00812209">
        <w:rPr>
          <w:lang w:eastAsia="zh-CN"/>
        </w:rPr>
        <w:t xml:space="preserve"> </w:t>
      </w:r>
      <w:r w:rsidR="00083C42">
        <w:rPr>
          <w:lang w:eastAsia="zh-CN"/>
        </w:rPr>
        <w:t xml:space="preserve">scenario </w:t>
      </w:r>
      <w:r w:rsidR="00812209" w:rsidRPr="00812209">
        <w:rPr>
          <w:lang w:eastAsia="zh-CN"/>
        </w:rPr>
        <w:t xml:space="preserve">is </w:t>
      </w:r>
      <w:r w:rsidR="00890C33">
        <w:rPr>
          <w:lang w:eastAsia="zh-CN"/>
        </w:rPr>
        <w:t xml:space="preserve">also </w:t>
      </w:r>
      <w:r w:rsidR="00812209" w:rsidRPr="00812209">
        <w:rPr>
          <w:lang w:eastAsia="zh-CN"/>
        </w:rPr>
        <w:t xml:space="preserve">better than that of </w:t>
      </w:r>
      <w:r w:rsidR="00812209">
        <w:rPr>
          <w:lang w:eastAsia="zh-CN"/>
        </w:rPr>
        <w:t>Rel-16 eType II codebook</w:t>
      </w:r>
      <w:r w:rsidR="00812209" w:rsidRPr="00812209">
        <w:rPr>
          <w:lang w:eastAsia="zh-CN"/>
        </w:rPr>
        <w:t>.</w:t>
      </w:r>
      <w:r w:rsidR="00083C42">
        <w:rPr>
          <w:lang w:eastAsia="zh-CN"/>
        </w:rPr>
        <w:t xml:space="preserve"> T</w:t>
      </w:r>
      <w:r w:rsidR="00083C42" w:rsidRPr="00083C42">
        <w:rPr>
          <w:lang w:eastAsia="zh-CN"/>
        </w:rPr>
        <w:t>he performance of AI based CSI compression and recovery</w:t>
      </w:r>
      <w:r w:rsidR="00083C42">
        <w:rPr>
          <w:lang w:eastAsia="zh-CN"/>
        </w:rPr>
        <w:t xml:space="preserve"> under UMa</w:t>
      </w:r>
      <w:r w:rsidR="00083C42" w:rsidRPr="00083C42">
        <w:rPr>
          <w:lang w:eastAsia="zh-CN"/>
        </w:rPr>
        <w:t xml:space="preserve"> </w:t>
      </w:r>
      <w:r w:rsidR="00083C42">
        <w:rPr>
          <w:lang w:eastAsia="zh-CN"/>
        </w:rPr>
        <w:t>scenario is better than that under UMi</w:t>
      </w:r>
      <w:r w:rsidR="00083C42" w:rsidRPr="00083C42">
        <w:rPr>
          <w:lang w:eastAsia="zh-CN"/>
        </w:rPr>
        <w:t xml:space="preserve"> </w:t>
      </w:r>
      <w:r w:rsidR="00083C42">
        <w:rPr>
          <w:lang w:eastAsia="zh-CN"/>
        </w:rPr>
        <w:t xml:space="preserve">scenario, </w:t>
      </w:r>
      <w:r w:rsidR="00890C33">
        <w:rPr>
          <w:lang w:eastAsia="zh-CN"/>
        </w:rPr>
        <w:t xml:space="preserve">since </w:t>
      </w:r>
      <w:r w:rsidR="00083C42">
        <w:rPr>
          <w:lang w:eastAsia="zh-CN"/>
        </w:rPr>
        <w:t>U</w:t>
      </w:r>
      <w:r w:rsidR="00890C33">
        <w:rPr>
          <w:lang w:eastAsia="zh-CN"/>
        </w:rPr>
        <w:t>M</w:t>
      </w:r>
      <w:r w:rsidR="00083C42">
        <w:rPr>
          <w:lang w:eastAsia="zh-CN"/>
        </w:rPr>
        <w:t>a</w:t>
      </w:r>
      <w:r w:rsidR="00083C42" w:rsidRPr="00083C42">
        <w:rPr>
          <w:lang w:eastAsia="zh-CN"/>
        </w:rPr>
        <w:t xml:space="preserve"> </w:t>
      </w:r>
      <w:r w:rsidR="00083C42">
        <w:rPr>
          <w:lang w:eastAsia="zh-CN"/>
        </w:rPr>
        <w:t xml:space="preserve">scenario is similar to </w:t>
      </w:r>
      <w:r w:rsidR="00083C42" w:rsidRPr="00083C42">
        <w:rPr>
          <w:lang w:eastAsia="zh-CN"/>
        </w:rPr>
        <w:t xml:space="preserve">dense urban (Macro only) </w:t>
      </w:r>
      <w:r w:rsidR="00083C42">
        <w:rPr>
          <w:lang w:eastAsia="zh-CN"/>
        </w:rPr>
        <w:t>scenario.</w:t>
      </w:r>
    </w:p>
    <w:p w14:paraId="3E3BC62C" w14:textId="600A4919" w:rsidR="007D4FEB" w:rsidRDefault="007D4FEB" w:rsidP="007D4FEB">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Pr>
          <w:rFonts w:eastAsia="宋体"/>
          <w:b/>
          <w:i/>
          <w:lang w:eastAsia="zh-CN"/>
        </w:rPr>
        <w:t>2</w:t>
      </w:r>
      <w:r w:rsidRPr="00F51B51">
        <w:rPr>
          <w:rFonts w:eastAsia="宋体"/>
          <w:b/>
          <w:i/>
          <w:lang w:eastAsia="zh-CN"/>
        </w:rPr>
        <w:t xml:space="preserve">: </w:t>
      </w:r>
      <w:r w:rsidR="00083C42">
        <w:rPr>
          <w:rFonts w:eastAsia="宋体"/>
          <w:b/>
          <w:i/>
          <w:lang w:eastAsia="zh-CN"/>
        </w:rPr>
        <w:t xml:space="preserve">The </w:t>
      </w:r>
      <w:r w:rsidR="00083C42" w:rsidRPr="0063489A">
        <w:rPr>
          <w:rFonts w:eastAsia="宋体"/>
          <w:b/>
          <w:i/>
          <w:lang w:eastAsia="zh-CN"/>
        </w:rPr>
        <w:t>AI based CSI compression and recovery</w:t>
      </w:r>
      <w:r w:rsidR="00083C42" w:rsidRPr="00083C42">
        <w:rPr>
          <w:rFonts w:eastAsia="宋体"/>
          <w:b/>
          <w:i/>
          <w:lang w:eastAsia="zh-CN"/>
        </w:rPr>
        <w:t xml:space="preserve"> trained under </w:t>
      </w:r>
      <w:r w:rsidR="00890C33">
        <w:rPr>
          <w:rFonts w:eastAsia="宋体" w:hint="eastAsia"/>
          <w:b/>
          <w:i/>
          <w:lang w:eastAsia="zh-CN"/>
        </w:rPr>
        <w:t>different</w:t>
      </w:r>
      <w:r w:rsidR="00083C42" w:rsidRPr="00083C42">
        <w:rPr>
          <w:rFonts w:eastAsia="宋体"/>
          <w:b/>
          <w:i/>
          <w:lang w:eastAsia="zh-CN"/>
        </w:rPr>
        <w:t xml:space="preserve"> scenario</w:t>
      </w:r>
      <w:r w:rsidR="00890C33">
        <w:rPr>
          <w:rFonts w:eastAsia="宋体" w:hint="eastAsia"/>
          <w:b/>
          <w:i/>
          <w:lang w:eastAsia="zh-CN"/>
        </w:rPr>
        <w:t>s</w:t>
      </w:r>
      <w:r w:rsidR="00083C42">
        <w:rPr>
          <w:rFonts w:eastAsia="宋体"/>
          <w:b/>
          <w:i/>
          <w:lang w:eastAsia="zh-CN"/>
        </w:rPr>
        <w:t xml:space="preserve"> </w:t>
      </w:r>
      <w:r w:rsidR="00083C42" w:rsidRPr="0063489A">
        <w:rPr>
          <w:rFonts w:eastAsia="宋体"/>
          <w:b/>
          <w:i/>
          <w:lang w:eastAsia="zh-CN"/>
        </w:rPr>
        <w:t xml:space="preserve">can </w:t>
      </w:r>
      <w:r w:rsidR="00083C42">
        <w:rPr>
          <w:rFonts w:eastAsia="宋体"/>
          <w:b/>
          <w:i/>
          <w:lang w:eastAsia="zh-CN"/>
        </w:rPr>
        <w:t xml:space="preserve">also </w:t>
      </w:r>
      <w:r w:rsidR="00083C42" w:rsidRPr="0063489A">
        <w:rPr>
          <w:rFonts w:eastAsia="宋体"/>
          <w:b/>
          <w:i/>
          <w:lang w:eastAsia="zh-CN"/>
        </w:rPr>
        <w:t>achieve better GCS/SGCS performance</w:t>
      </w:r>
      <w:r w:rsidR="00083C42" w:rsidRPr="00083C42">
        <w:rPr>
          <w:rFonts w:eastAsia="宋体"/>
          <w:b/>
          <w:i/>
          <w:lang w:eastAsia="zh-CN"/>
        </w:rPr>
        <w:t xml:space="preserve"> </w:t>
      </w:r>
      <w:r w:rsidR="00083C42" w:rsidRPr="0063489A">
        <w:rPr>
          <w:rFonts w:eastAsia="宋体"/>
          <w:b/>
          <w:i/>
          <w:lang w:eastAsia="zh-CN"/>
        </w:rPr>
        <w:t>than Rel-16 eType II codebook</w:t>
      </w:r>
      <w:r w:rsidR="00083C42">
        <w:rPr>
          <w:rFonts w:eastAsia="宋体"/>
          <w:b/>
          <w:i/>
          <w:lang w:eastAsia="zh-CN"/>
        </w:rPr>
        <w:t>.</w:t>
      </w:r>
    </w:p>
    <w:p w14:paraId="2795CBC4" w14:textId="77777777" w:rsidR="007D4FEB" w:rsidRPr="007D4FEB" w:rsidRDefault="007D4FEB" w:rsidP="007D4FEB">
      <w:pPr>
        <w:rPr>
          <w:lang w:eastAsia="zh-CN"/>
        </w:rPr>
      </w:pPr>
    </w:p>
    <w:p w14:paraId="16E1DA0F" w14:textId="77777777" w:rsidR="007C2BDF" w:rsidRDefault="007C2BDF" w:rsidP="00A54007">
      <w:pPr>
        <w:pStyle w:val="1"/>
        <w:rPr>
          <w:lang w:eastAsia="zh-CN"/>
        </w:rPr>
      </w:pPr>
      <w:r>
        <w:rPr>
          <w:lang w:eastAsia="zh-CN"/>
        </w:rPr>
        <w:t xml:space="preserve">Conclusion </w:t>
      </w:r>
    </w:p>
    <w:p w14:paraId="65A13D82" w14:textId="4A9734BC" w:rsidR="007C2BDF" w:rsidRDefault="007C2BDF" w:rsidP="00A54007">
      <w:pPr>
        <w:rPr>
          <w:lang w:eastAsia="zh-CN"/>
        </w:rPr>
      </w:pPr>
      <w:r w:rsidRPr="0020632D">
        <w:rPr>
          <w:lang w:eastAsia="zh-CN"/>
        </w:rPr>
        <w:t xml:space="preserve">In this contribution, </w:t>
      </w:r>
      <w:r w:rsidR="0063489A">
        <w:rPr>
          <w:lang w:eastAsia="zh-CN"/>
        </w:rPr>
        <w:t>w</w:t>
      </w:r>
      <w:r w:rsidR="00C52AAE">
        <w:rPr>
          <w:lang w:eastAsia="zh-CN"/>
        </w:rPr>
        <w:t xml:space="preserve">e </w:t>
      </w:r>
      <w:r w:rsidR="00D57722">
        <w:rPr>
          <w:lang w:eastAsia="zh-CN"/>
        </w:rPr>
        <w:t>have the following proposal</w:t>
      </w:r>
      <w:r w:rsidR="0063489A">
        <w:rPr>
          <w:lang w:eastAsia="zh-CN"/>
        </w:rPr>
        <w:t xml:space="preserve"> and observation</w:t>
      </w:r>
      <w:r w:rsidR="00D57722">
        <w:rPr>
          <w:lang w:eastAsia="zh-CN"/>
        </w:rPr>
        <w:t>:</w:t>
      </w:r>
    </w:p>
    <w:p w14:paraId="022C2AD9" w14:textId="760440E8" w:rsidR="00B146F4" w:rsidRDefault="00B05FDF" w:rsidP="00B05FDF">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Pr="0063489A">
        <w:rPr>
          <w:rFonts w:eastAsia="宋体"/>
          <w:b/>
          <w:i/>
          <w:lang w:eastAsia="zh-CN"/>
        </w:rPr>
        <w:t xml:space="preserve">AI based CSI compression and recovery can achieve better GCS/SGCS performance and lower feedback </w:t>
      </w:r>
      <w:r>
        <w:rPr>
          <w:rFonts w:eastAsia="宋体"/>
          <w:b/>
          <w:i/>
          <w:lang w:eastAsia="zh-CN"/>
        </w:rPr>
        <w:t>b</w:t>
      </w:r>
      <w:r w:rsidRPr="0063489A">
        <w:rPr>
          <w:rFonts w:eastAsia="宋体"/>
          <w:b/>
          <w:i/>
          <w:lang w:eastAsia="zh-CN"/>
        </w:rPr>
        <w:t>its cost than Rel-16 eType II codebook.</w:t>
      </w:r>
    </w:p>
    <w:p w14:paraId="1C509B97" w14:textId="5FE1DFD5" w:rsidR="00083C42" w:rsidRDefault="00083C42" w:rsidP="00083C42">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3E6401">
        <w:rPr>
          <w:rFonts w:eastAsia="宋体"/>
          <w:b/>
          <w:i/>
          <w:lang w:eastAsia="zh-CN"/>
        </w:rPr>
        <w:t xml:space="preserve"> trained under </w:t>
      </w:r>
      <w:r w:rsidR="00890C33">
        <w:rPr>
          <w:rFonts w:eastAsia="宋体" w:hint="eastAsia"/>
          <w:b/>
          <w:i/>
          <w:lang w:eastAsia="zh-CN"/>
        </w:rPr>
        <w:t>different</w:t>
      </w:r>
      <w:r w:rsidRPr="003E6401">
        <w:rPr>
          <w:rFonts w:eastAsia="宋体"/>
          <w:b/>
          <w:i/>
          <w:lang w:eastAsia="zh-CN"/>
        </w:rPr>
        <w:t xml:space="preserve"> scenario</w:t>
      </w:r>
      <w:r w:rsidR="00890C33">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GCS/SGCS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1C3AF187" w14:textId="77777777" w:rsidR="00083C42" w:rsidRPr="00083C42" w:rsidRDefault="00083C42" w:rsidP="00B05FDF">
      <w:pPr>
        <w:pStyle w:val="a3"/>
        <w:rPr>
          <w:b/>
          <w:i/>
          <w:lang w:eastAsia="zh-CN"/>
        </w:rPr>
      </w:pPr>
    </w:p>
    <w:p w14:paraId="4207A91E" w14:textId="4DB17F8D" w:rsidR="00DC15A0" w:rsidRPr="00D65098" w:rsidRDefault="007C2BDF" w:rsidP="00A54007">
      <w:pPr>
        <w:pStyle w:val="1"/>
        <w:rPr>
          <w:lang w:eastAsia="zh-CN"/>
        </w:rPr>
      </w:pPr>
      <w:r>
        <w:rPr>
          <w:lang w:eastAsia="zh-CN"/>
        </w:rPr>
        <w:t>Reference</w:t>
      </w:r>
    </w:p>
    <w:bookmarkEnd w:id="1"/>
    <w:p w14:paraId="495A5DDA" w14:textId="0827B041" w:rsidR="00B146F4" w:rsidRDefault="00E442F6" w:rsidP="00510AF4">
      <w:pPr>
        <w:pStyle w:val="af3"/>
        <w:numPr>
          <w:ilvl w:val="0"/>
          <w:numId w:val="11"/>
        </w:numPr>
        <w:ind w:firstLineChars="0"/>
      </w:pPr>
      <w:r>
        <w:t>RP-213599</w:t>
      </w:r>
      <w:r w:rsidR="00B146F4">
        <w:t xml:space="preserve">, </w:t>
      </w:r>
      <w:r w:rsidRPr="00E442F6">
        <w:t>Study on Artificial Intelligence (AI)/Machine Learning (ML) for NR Air Interface</w:t>
      </w:r>
    </w:p>
    <w:p w14:paraId="4CA33AAE" w14:textId="6925B41F" w:rsidR="006F3DFB" w:rsidRDefault="006F3DFB" w:rsidP="006F3DFB">
      <w:pPr>
        <w:pStyle w:val="af3"/>
        <w:numPr>
          <w:ilvl w:val="0"/>
          <w:numId w:val="11"/>
        </w:numPr>
        <w:ind w:firstLineChars="0"/>
      </w:pPr>
      <w:r w:rsidRPr="0087766D">
        <w:t>Draft Repor</w:t>
      </w:r>
      <w:r>
        <w:t>t of 3GPP TSG RAN WG1 #10</w:t>
      </w:r>
      <w:r>
        <w:rPr>
          <w:lang w:eastAsia="zh-CN"/>
        </w:rPr>
        <w:t>9-</w:t>
      </w:r>
      <w:r>
        <w:t>e</w:t>
      </w:r>
    </w:p>
    <w:p w14:paraId="667BFC59" w14:textId="77777777" w:rsidR="006E0C59" w:rsidRDefault="006E0C59" w:rsidP="00C74429"/>
    <w:p w14:paraId="3A7AD468" w14:textId="12A0256C" w:rsidR="00574FDB" w:rsidRPr="00D65098" w:rsidRDefault="00574FDB" w:rsidP="00574FDB">
      <w:pPr>
        <w:pStyle w:val="1"/>
        <w:numPr>
          <w:ilvl w:val="0"/>
          <w:numId w:val="0"/>
        </w:numPr>
        <w:ind w:left="432" w:hanging="432"/>
        <w:rPr>
          <w:lang w:eastAsia="zh-CN"/>
        </w:rPr>
      </w:pPr>
      <w:r>
        <w:rPr>
          <w:lang w:eastAsia="zh-CN"/>
        </w:rPr>
        <w:t>A</w:t>
      </w:r>
      <w:r w:rsidR="006E0C59">
        <w:rPr>
          <w:lang w:eastAsia="zh-CN"/>
        </w:rPr>
        <w:t>ppendix</w:t>
      </w:r>
      <w:r>
        <w:rPr>
          <w:lang w:eastAsia="zh-CN"/>
        </w:rPr>
        <w:t xml:space="preserve">: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15335DBF" w14:textId="77777777" w:rsidR="00574FDB" w:rsidRPr="0033781A" w:rsidRDefault="00574FDB" w:rsidP="00574FDB">
      <w:pPr>
        <w:jc w:val="center"/>
        <w:rPr>
          <w:b/>
        </w:rPr>
      </w:pPr>
      <w:r w:rsidRPr="00477492">
        <w:rPr>
          <w:b/>
        </w:rPr>
        <w:t xml:space="preserve">Table </w:t>
      </w:r>
      <w:r>
        <w:rPr>
          <w:b/>
        </w:rPr>
        <w:t>3</w:t>
      </w:r>
      <w:r w:rsidRPr="001E20EE">
        <w:t xml:space="preserve">. </w:t>
      </w:r>
      <w:r>
        <w:t xml:space="preserve">SLS assumptions </w:t>
      </w:r>
      <w:r w:rsidRPr="00765A3A">
        <w:t>for AI/ML based CSI feedback enhancement</w:t>
      </w:r>
      <w:r>
        <w:t xml:space="preserve">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574FDB" w:rsidRPr="00684DDC" w14:paraId="6F843A92" w14:textId="77777777" w:rsidTr="003E6401">
        <w:tc>
          <w:tcPr>
            <w:tcW w:w="3204" w:type="dxa"/>
            <w:gridSpan w:val="2"/>
            <w:shd w:val="clear" w:color="auto" w:fill="D9D9D9"/>
            <w:tcMar>
              <w:top w:w="72" w:type="dxa"/>
              <w:left w:w="144" w:type="dxa"/>
              <w:bottom w:w="72" w:type="dxa"/>
              <w:right w:w="144" w:type="dxa"/>
            </w:tcMar>
            <w:hideMark/>
          </w:tcPr>
          <w:p w14:paraId="6EA01232" w14:textId="77777777" w:rsidR="00574FDB" w:rsidRPr="00C74429" w:rsidRDefault="00574FDB" w:rsidP="003E6401">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0DE6EFA5" w14:textId="77777777" w:rsidR="00574FDB" w:rsidRPr="00C74429" w:rsidRDefault="00574FDB" w:rsidP="003E6401">
            <w:pPr>
              <w:spacing w:line="240" w:lineRule="atLeast"/>
              <w:contextualSpacing/>
              <w:rPr>
                <w:sz w:val="20"/>
                <w:szCs w:val="20"/>
              </w:rPr>
            </w:pPr>
            <w:r w:rsidRPr="00C74429">
              <w:rPr>
                <w:b/>
                <w:bCs/>
                <w:sz w:val="20"/>
                <w:szCs w:val="20"/>
              </w:rPr>
              <w:t>Value</w:t>
            </w:r>
          </w:p>
        </w:tc>
      </w:tr>
      <w:tr w:rsidR="00574FDB" w:rsidRPr="00684DDC" w14:paraId="7106A5DF" w14:textId="77777777" w:rsidTr="003E6401">
        <w:tc>
          <w:tcPr>
            <w:tcW w:w="3204" w:type="dxa"/>
            <w:gridSpan w:val="2"/>
            <w:shd w:val="clear" w:color="auto" w:fill="auto"/>
            <w:tcMar>
              <w:top w:w="72" w:type="dxa"/>
              <w:left w:w="144" w:type="dxa"/>
              <w:bottom w:w="72" w:type="dxa"/>
              <w:right w:w="144" w:type="dxa"/>
            </w:tcMar>
            <w:hideMark/>
          </w:tcPr>
          <w:p w14:paraId="3EC7E4A1" w14:textId="77777777" w:rsidR="00574FDB" w:rsidRPr="00C74429" w:rsidRDefault="00574FDB" w:rsidP="003E6401">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159ADC6B" w14:textId="77777777" w:rsidR="00574FDB" w:rsidRPr="00C74429" w:rsidRDefault="00574FDB" w:rsidP="003E6401">
            <w:pPr>
              <w:spacing w:line="240" w:lineRule="atLeast"/>
              <w:contextualSpacing/>
              <w:rPr>
                <w:sz w:val="20"/>
                <w:szCs w:val="20"/>
              </w:rPr>
            </w:pPr>
            <w:r w:rsidRPr="00C74429">
              <w:rPr>
                <w:sz w:val="20"/>
                <w:szCs w:val="20"/>
              </w:rPr>
              <w:t xml:space="preserve">FDD (TDD is not precluded), OFDM </w:t>
            </w:r>
          </w:p>
        </w:tc>
      </w:tr>
      <w:tr w:rsidR="00574FDB" w:rsidRPr="00684DDC" w14:paraId="3F5B9685" w14:textId="77777777" w:rsidTr="003E6401">
        <w:tc>
          <w:tcPr>
            <w:tcW w:w="3204" w:type="dxa"/>
            <w:gridSpan w:val="2"/>
            <w:shd w:val="clear" w:color="auto" w:fill="auto"/>
            <w:tcMar>
              <w:top w:w="72" w:type="dxa"/>
              <w:left w:w="144" w:type="dxa"/>
              <w:bottom w:w="72" w:type="dxa"/>
              <w:right w:w="144" w:type="dxa"/>
            </w:tcMar>
            <w:hideMark/>
          </w:tcPr>
          <w:p w14:paraId="27165446" w14:textId="77777777" w:rsidR="00574FDB" w:rsidRPr="00C74429" w:rsidRDefault="00574FDB" w:rsidP="003E6401">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1EABC970" w14:textId="77777777" w:rsidR="00574FDB" w:rsidRPr="00C74429" w:rsidRDefault="00574FDB" w:rsidP="003E6401">
            <w:pPr>
              <w:spacing w:line="240" w:lineRule="atLeast"/>
              <w:contextualSpacing/>
              <w:rPr>
                <w:sz w:val="20"/>
                <w:szCs w:val="20"/>
              </w:rPr>
            </w:pPr>
            <w:r w:rsidRPr="00C74429">
              <w:rPr>
                <w:sz w:val="20"/>
                <w:szCs w:val="20"/>
              </w:rPr>
              <w:t xml:space="preserve">OFDMA </w:t>
            </w:r>
          </w:p>
        </w:tc>
      </w:tr>
      <w:tr w:rsidR="00574FDB" w:rsidRPr="00684DDC" w14:paraId="2972DB36" w14:textId="77777777" w:rsidTr="003E6401">
        <w:tc>
          <w:tcPr>
            <w:tcW w:w="3204" w:type="dxa"/>
            <w:gridSpan w:val="2"/>
            <w:shd w:val="clear" w:color="auto" w:fill="auto"/>
            <w:tcMar>
              <w:top w:w="72" w:type="dxa"/>
              <w:left w:w="144" w:type="dxa"/>
              <w:bottom w:w="72" w:type="dxa"/>
              <w:right w:w="144" w:type="dxa"/>
            </w:tcMar>
          </w:tcPr>
          <w:p w14:paraId="37AA3513" w14:textId="77777777" w:rsidR="00574FDB" w:rsidRPr="00C74429" w:rsidRDefault="00574FDB" w:rsidP="003E6401">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7C2DBB1"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Dense Urban (Macro only) is a baseline. </w:t>
            </w:r>
          </w:p>
        </w:tc>
      </w:tr>
      <w:tr w:rsidR="00574FDB" w:rsidRPr="00684DDC" w14:paraId="4DA0B15E" w14:textId="77777777" w:rsidTr="003E6401">
        <w:tc>
          <w:tcPr>
            <w:tcW w:w="3204" w:type="dxa"/>
            <w:gridSpan w:val="2"/>
            <w:shd w:val="clear" w:color="auto" w:fill="auto"/>
            <w:tcMar>
              <w:top w:w="72" w:type="dxa"/>
              <w:left w:w="144" w:type="dxa"/>
              <w:bottom w:w="72" w:type="dxa"/>
              <w:right w:w="144" w:type="dxa"/>
            </w:tcMar>
          </w:tcPr>
          <w:p w14:paraId="36506C27" w14:textId="77777777" w:rsidR="00574FDB" w:rsidRPr="00C74429" w:rsidRDefault="00574FDB" w:rsidP="003E6401">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4651DD39" w14:textId="77777777" w:rsidR="00574FDB" w:rsidRPr="00C74429" w:rsidRDefault="00574FDB" w:rsidP="003E6401">
            <w:pPr>
              <w:spacing w:line="240" w:lineRule="atLeast"/>
              <w:contextualSpacing/>
              <w:rPr>
                <w:snapToGrid w:val="0"/>
                <w:sz w:val="20"/>
                <w:szCs w:val="20"/>
              </w:rPr>
            </w:pPr>
            <w:r w:rsidRPr="00C74429">
              <w:rPr>
                <w:snapToGrid w:val="0"/>
                <w:sz w:val="20"/>
                <w:szCs w:val="20"/>
              </w:rPr>
              <w:t>2GHz.</w:t>
            </w:r>
          </w:p>
        </w:tc>
      </w:tr>
      <w:tr w:rsidR="00574FDB" w:rsidRPr="00684DDC" w14:paraId="247DF9AD" w14:textId="77777777" w:rsidTr="003E6401">
        <w:tc>
          <w:tcPr>
            <w:tcW w:w="3204" w:type="dxa"/>
            <w:gridSpan w:val="2"/>
            <w:shd w:val="clear" w:color="auto" w:fill="auto"/>
            <w:tcMar>
              <w:top w:w="72" w:type="dxa"/>
              <w:left w:w="144" w:type="dxa"/>
              <w:bottom w:w="72" w:type="dxa"/>
              <w:right w:w="144" w:type="dxa"/>
            </w:tcMar>
          </w:tcPr>
          <w:p w14:paraId="28C13EF0" w14:textId="77777777" w:rsidR="00574FDB" w:rsidRPr="00C74429" w:rsidRDefault="00574FDB" w:rsidP="003E6401">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18984439" w14:textId="77777777" w:rsidR="00574FDB" w:rsidRPr="00C74429" w:rsidRDefault="00574FDB" w:rsidP="003E6401">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574FDB" w:rsidRPr="00684DDC" w14:paraId="0C6402CC" w14:textId="77777777" w:rsidTr="003E6401">
        <w:tc>
          <w:tcPr>
            <w:tcW w:w="3204" w:type="dxa"/>
            <w:gridSpan w:val="2"/>
            <w:shd w:val="clear" w:color="auto" w:fill="auto"/>
            <w:tcMar>
              <w:top w:w="72" w:type="dxa"/>
              <w:left w:w="144" w:type="dxa"/>
              <w:bottom w:w="72" w:type="dxa"/>
              <w:right w:w="144" w:type="dxa"/>
            </w:tcMar>
          </w:tcPr>
          <w:p w14:paraId="0FE039D1" w14:textId="77777777" w:rsidR="00574FDB" w:rsidRPr="00C74429" w:rsidRDefault="00574FDB" w:rsidP="003E6401">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2816C3D8"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According to the TR 38.901 </w:t>
            </w:r>
          </w:p>
        </w:tc>
      </w:tr>
      <w:tr w:rsidR="00574FDB" w:rsidRPr="00684DDC" w14:paraId="6B6BEE6E" w14:textId="77777777" w:rsidTr="003E6401">
        <w:tc>
          <w:tcPr>
            <w:tcW w:w="3204" w:type="dxa"/>
            <w:gridSpan w:val="2"/>
            <w:shd w:val="clear" w:color="auto" w:fill="auto"/>
            <w:tcMar>
              <w:top w:w="72" w:type="dxa"/>
              <w:left w:w="144" w:type="dxa"/>
              <w:bottom w:w="72" w:type="dxa"/>
              <w:right w:w="144" w:type="dxa"/>
            </w:tcMar>
          </w:tcPr>
          <w:p w14:paraId="73CC10F7" w14:textId="77777777" w:rsidR="00574FDB" w:rsidRPr="00C74429" w:rsidRDefault="00574FDB" w:rsidP="003E6401">
            <w:pPr>
              <w:spacing w:line="240" w:lineRule="atLeast"/>
              <w:contextualSpacing/>
              <w:rPr>
                <w:sz w:val="20"/>
                <w:szCs w:val="20"/>
              </w:rPr>
            </w:pPr>
            <w:r w:rsidRPr="00C74429">
              <w:rPr>
                <w:sz w:val="20"/>
                <w:szCs w:val="20"/>
              </w:rPr>
              <w:lastRenderedPageBreak/>
              <w:t>Antenna setup and port layouts at gNB</w:t>
            </w:r>
          </w:p>
        </w:tc>
        <w:tc>
          <w:tcPr>
            <w:tcW w:w="6071" w:type="dxa"/>
            <w:shd w:val="clear" w:color="auto" w:fill="auto"/>
            <w:tcMar>
              <w:top w:w="72" w:type="dxa"/>
              <w:left w:w="144" w:type="dxa"/>
              <w:bottom w:w="72" w:type="dxa"/>
              <w:right w:w="144" w:type="dxa"/>
            </w:tcMar>
          </w:tcPr>
          <w:p w14:paraId="76B3D128" w14:textId="77777777" w:rsidR="00574FDB" w:rsidRPr="00C74429" w:rsidRDefault="00574FDB" w:rsidP="003E6401">
            <w:pPr>
              <w:spacing w:after="0" w:line="240" w:lineRule="atLeast"/>
              <w:contextualSpacing/>
              <w:rPr>
                <w:snapToGrid w:val="0"/>
                <w:sz w:val="20"/>
                <w:szCs w:val="20"/>
              </w:rPr>
            </w:pPr>
            <w:r w:rsidRPr="00C74429">
              <w:rPr>
                <w:snapToGrid w:val="0"/>
                <w:sz w:val="20"/>
                <w:szCs w:val="20"/>
              </w:rPr>
              <w:t xml:space="preserve">32 ports: (8,8,2,1,1,2,8), (dH,dV) = (0.5, 0.8)λ </w:t>
            </w:r>
          </w:p>
        </w:tc>
      </w:tr>
      <w:tr w:rsidR="00574FDB" w:rsidRPr="00684DDC" w14:paraId="14F96A90" w14:textId="77777777" w:rsidTr="003E6401">
        <w:tc>
          <w:tcPr>
            <w:tcW w:w="3204" w:type="dxa"/>
            <w:gridSpan w:val="2"/>
            <w:shd w:val="clear" w:color="auto" w:fill="auto"/>
            <w:tcMar>
              <w:top w:w="72" w:type="dxa"/>
              <w:left w:w="144" w:type="dxa"/>
              <w:bottom w:w="72" w:type="dxa"/>
              <w:right w:w="144" w:type="dxa"/>
            </w:tcMar>
          </w:tcPr>
          <w:p w14:paraId="26A6D864" w14:textId="77777777" w:rsidR="00574FDB" w:rsidRPr="00C74429" w:rsidRDefault="00574FDB" w:rsidP="003E6401">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69C8337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2RX: (1,1,2,1,1,1,1), (dH,dV) = (0.5, 0.5)λ for (rank 1,2) </w:t>
            </w:r>
          </w:p>
          <w:p w14:paraId="406C4755" w14:textId="77777777" w:rsidR="00574FDB" w:rsidRPr="00C74429" w:rsidRDefault="00574FDB" w:rsidP="003E6401">
            <w:pPr>
              <w:spacing w:line="240" w:lineRule="atLeast"/>
              <w:contextualSpacing/>
              <w:rPr>
                <w:snapToGrid w:val="0"/>
                <w:sz w:val="20"/>
                <w:szCs w:val="20"/>
              </w:rPr>
            </w:pPr>
          </w:p>
        </w:tc>
      </w:tr>
      <w:tr w:rsidR="00574FDB" w:rsidRPr="00684DDC" w14:paraId="4338DC1F" w14:textId="77777777" w:rsidTr="003E6401">
        <w:tc>
          <w:tcPr>
            <w:tcW w:w="3204" w:type="dxa"/>
            <w:gridSpan w:val="2"/>
            <w:shd w:val="clear" w:color="auto" w:fill="auto"/>
            <w:tcMar>
              <w:top w:w="72" w:type="dxa"/>
              <w:left w:w="144" w:type="dxa"/>
              <w:bottom w:w="72" w:type="dxa"/>
              <w:right w:w="144" w:type="dxa"/>
            </w:tcMar>
          </w:tcPr>
          <w:p w14:paraId="3F79D241" w14:textId="77777777" w:rsidR="00574FDB" w:rsidRPr="00C74429" w:rsidRDefault="00574FDB" w:rsidP="003E6401">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F83ED71" w14:textId="77777777" w:rsidR="00574FDB" w:rsidRPr="00C74429" w:rsidRDefault="00574FDB" w:rsidP="003E6401">
            <w:pPr>
              <w:spacing w:line="240" w:lineRule="atLeast"/>
              <w:contextualSpacing/>
              <w:rPr>
                <w:snapToGrid w:val="0"/>
                <w:sz w:val="20"/>
                <w:szCs w:val="20"/>
              </w:rPr>
            </w:pPr>
            <w:r w:rsidRPr="00C74429">
              <w:rPr>
                <w:snapToGrid w:val="0"/>
                <w:sz w:val="20"/>
                <w:szCs w:val="20"/>
              </w:rPr>
              <w:t>41 dBm for 10MHz, 44dBm for 20MHz, 47dBm for 40MHz</w:t>
            </w:r>
          </w:p>
        </w:tc>
      </w:tr>
      <w:tr w:rsidR="00574FDB" w:rsidRPr="00684DDC" w14:paraId="77BBA570" w14:textId="77777777" w:rsidTr="003E6401">
        <w:tc>
          <w:tcPr>
            <w:tcW w:w="3204" w:type="dxa"/>
            <w:gridSpan w:val="2"/>
            <w:shd w:val="clear" w:color="auto" w:fill="auto"/>
            <w:tcMar>
              <w:top w:w="72" w:type="dxa"/>
              <w:left w:w="144" w:type="dxa"/>
              <w:bottom w:w="72" w:type="dxa"/>
              <w:right w:w="144" w:type="dxa"/>
            </w:tcMar>
          </w:tcPr>
          <w:p w14:paraId="77616374" w14:textId="77777777" w:rsidR="00574FDB" w:rsidRPr="00C74429" w:rsidRDefault="00574FDB" w:rsidP="003E6401">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6E31634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25m </w:t>
            </w:r>
          </w:p>
        </w:tc>
      </w:tr>
      <w:tr w:rsidR="00574FDB" w:rsidRPr="00684DDC" w14:paraId="6869D574" w14:textId="77777777" w:rsidTr="003E6401">
        <w:tc>
          <w:tcPr>
            <w:tcW w:w="3204" w:type="dxa"/>
            <w:gridSpan w:val="2"/>
            <w:shd w:val="clear" w:color="auto" w:fill="auto"/>
            <w:tcMar>
              <w:top w:w="72" w:type="dxa"/>
              <w:left w:w="144" w:type="dxa"/>
              <w:bottom w:w="72" w:type="dxa"/>
              <w:right w:w="144" w:type="dxa"/>
            </w:tcMar>
          </w:tcPr>
          <w:p w14:paraId="74C6AE7F" w14:textId="77777777" w:rsidR="00574FDB" w:rsidRPr="00C74429" w:rsidRDefault="00574FDB" w:rsidP="003E6401">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0521453D"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Follow TR36.873 </w:t>
            </w:r>
          </w:p>
        </w:tc>
      </w:tr>
      <w:tr w:rsidR="00574FDB" w:rsidRPr="00684DDC" w14:paraId="3406EAE0" w14:textId="77777777" w:rsidTr="003E6401">
        <w:tc>
          <w:tcPr>
            <w:tcW w:w="3204" w:type="dxa"/>
            <w:gridSpan w:val="2"/>
            <w:shd w:val="clear" w:color="auto" w:fill="auto"/>
            <w:tcMar>
              <w:top w:w="72" w:type="dxa"/>
              <w:left w:w="144" w:type="dxa"/>
              <w:bottom w:w="72" w:type="dxa"/>
              <w:right w:w="144" w:type="dxa"/>
            </w:tcMar>
          </w:tcPr>
          <w:p w14:paraId="3F2EA7FF" w14:textId="77777777" w:rsidR="00574FDB" w:rsidRPr="00C74429" w:rsidRDefault="00574FDB" w:rsidP="003E6401">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7BEFA7D7" w14:textId="77777777" w:rsidR="00574FDB" w:rsidRPr="00C74429" w:rsidRDefault="00574FDB" w:rsidP="003E6401">
            <w:pPr>
              <w:spacing w:line="240" w:lineRule="atLeast"/>
              <w:contextualSpacing/>
              <w:rPr>
                <w:snapToGrid w:val="0"/>
                <w:sz w:val="20"/>
                <w:szCs w:val="20"/>
              </w:rPr>
            </w:pPr>
            <w:r w:rsidRPr="00C74429">
              <w:rPr>
                <w:snapToGrid w:val="0"/>
                <w:sz w:val="20"/>
                <w:szCs w:val="20"/>
              </w:rPr>
              <w:t>9dB</w:t>
            </w:r>
          </w:p>
        </w:tc>
      </w:tr>
      <w:tr w:rsidR="00574FDB" w:rsidRPr="00684DDC" w14:paraId="171E08A0" w14:textId="77777777" w:rsidTr="003E6401">
        <w:tc>
          <w:tcPr>
            <w:tcW w:w="3204" w:type="dxa"/>
            <w:gridSpan w:val="2"/>
            <w:shd w:val="clear" w:color="auto" w:fill="auto"/>
            <w:tcMar>
              <w:top w:w="72" w:type="dxa"/>
              <w:left w:w="144" w:type="dxa"/>
              <w:bottom w:w="72" w:type="dxa"/>
              <w:right w:w="144" w:type="dxa"/>
            </w:tcMar>
            <w:hideMark/>
          </w:tcPr>
          <w:p w14:paraId="086D7250" w14:textId="77777777" w:rsidR="00574FDB" w:rsidRPr="00C74429" w:rsidRDefault="00574FDB" w:rsidP="003E6401">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69C71FDB" w14:textId="77777777" w:rsidR="00574FDB" w:rsidRPr="00C74429" w:rsidRDefault="00574FDB" w:rsidP="003E6401">
            <w:pPr>
              <w:spacing w:line="240" w:lineRule="atLeast"/>
              <w:contextualSpacing/>
              <w:rPr>
                <w:sz w:val="20"/>
                <w:szCs w:val="20"/>
              </w:rPr>
            </w:pPr>
            <w:r w:rsidRPr="00C74429">
              <w:rPr>
                <w:sz w:val="20"/>
                <w:szCs w:val="20"/>
              </w:rPr>
              <w:t xml:space="preserve">Up to 256QAM </w:t>
            </w:r>
          </w:p>
        </w:tc>
      </w:tr>
      <w:tr w:rsidR="00574FDB" w:rsidRPr="00684DDC" w14:paraId="2A584CFE" w14:textId="77777777" w:rsidTr="003E6401">
        <w:tc>
          <w:tcPr>
            <w:tcW w:w="3204" w:type="dxa"/>
            <w:gridSpan w:val="2"/>
            <w:shd w:val="clear" w:color="auto" w:fill="auto"/>
            <w:tcMar>
              <w:top w:w="72" w:type="dxa"/>
              <w:left w:w="144" w:type="dxa"/>
              <w:bottom w:w="72" w:type="dxa"/>
              <w:right w:w="144" w:type="dxa"/>
            </w:tcMar>
            <w:hideMark/>
          </w:tcPr>
          <w:p w14:paraId="763DA376" w14:textId="77777777" w:rsidR="00574FDB" w:rsidRPr="00C74429" w:rsidRDefault="00574FDB" w:rsidP="003E6401">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5B4CEB1" w14:textId="77777777" w:rsidR="00574FDB" w:rsidRPr="00C74429" w:rsidRDefault="00574FDB" w:rsidP="003E6401">
            <w:pPr>
              <w:spacing w:line="240" w:lineRule="atLeast"/>
              <w:contextualSpacing/>
              <w:rPr>
                <w:sz w:val="20"/>
                <w:szCs w:val="20"/>
              </w:rPr>
            </w:pPr>
            <w:r w:rsidRPr="00C74429">
              <w:rPr>
                <w:sz w:val="20"/>
                <w:szCs w:val="20"/>
              </w:rPr>
              <w:t>LDPC</w:t>
            </w:r>
          </w:p>
          <w:p w14:paraId="746A3AA2" w14:textId="77777777" w:rsidR="00574FDB" w:rsidRPr="00C74429" w:rsidRDefault="00574FDB" w:rsidP="003E6401">
            <w:pPr>
              <w:spacing w:line="240" w:lineRule="atLeast"/>
              <w:contextualSpacing/>
              <w:rPr>
                <w:sz w:val="20"/>
                <w:szCs w:val="20"/>
              </w:rPr>
            </w:pPr>
            <w:r w:rsidRPr="00C74429">
              <w:rPr>
                <w:sz w:val="20"/>
                <w:szCs w:val="20"/>
              </w:rPr>
              <w:t xml:space="preserve">Max code-block size=8448bit </w:t>
            </w:r>
          </w:p>
        </w:tc>
      </w:tr>
      <w:tr w:rsidR="00574FDB" w:rsidRPr="00684DDC" w14:paraId="127AD321" w14:textId="77777777" w:rsidTr="003E6401">
        <w:tc>
          <w:tcPr>
            <w:tcW w:w="1401" w:type="dxa"/>
            <w:vMerge w:val="restart"/>
            <w:shd w:val="clear" w:color="auto" w:fill="auto"/>
            <w:tcMar>
              <w:top w:w="72" w:type="dxa"/>
              <w:left w:w="144" w:type="dxa"/>
              <w:bottom w:w="72" w:type="dxa"/>
              <w:right w:w="144" w:type="dxa"/>
            </w:tcMar>
            <w:hideMark/>
          </w:tcPr>
          <w:p w14:paraId="188E74BB" w14:textId="77777777" w:rsidR="00574FDB" w:rsidRPr="00C74429" w:rsidRDefault="00574FDB" w:rsidP="003E6401">
            <w:pPr>
              <w:spacing w:line="240" w:lineRule="atLeast"/>
              <w:contextualSpacing/>
              <w:rPr>
                <w:sz w:val="20"/>
                <w:szCs w:val="20"/>
              </w:rPr>
            </w:pPr>
            <w:r w:rsidRPr="00C74429">
              <w:rPr>
                <w:sz w:val="20"/>
                <w:szCs w:val="20"/>
              </w:rPr>
              <w:t>Numerology</w:t>
            </w:r>
          </w:p>
        </w:tc>
        <w:tc>
          <w:tcPr>
            <w:tcW w:w="1803" w:type="dxa"/>
            <w:shd w:val="clear" w:color="auto" w:fill="auto"/>
          </w:tcPr>
          <w:p w14:paraId="2C20F636"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07924C03" w14:textId="77777777" w:rsidR="00574FDB" w:rsidRPr="00C74429" w:rsidRDefault="00574FDB" w:rsidP="003E6401">
            <w:pPr>
              <w:spacing w:line="240" w:lineRule="atLeast"/>
              <w:contextualSpacing/>
              <w:rPr>
                <w:sz w:val="20"/>
                <w:szCs w:val="20"/>
              </w:rPr>
            </w:pPr>
            <w:r w:rsidRPr="00C74429">
              <w:rPr>
                <w:bCs/>
                <w:sz w:val="20"/>
                <w:szCs w:val="20"/>
              </w:rPr>
              <w:t>14 OFDM symbol slot</w:t>
            </w:r>
          </w:p>
        </w:tc>
      </w:tr>
      <w:tr w:rsidR="00574FDB" w:rsidRPr="00684DDC" w14:paraId="064F6AA1" w14:textId="77777777" w:rsidTr="003E6401">
        <w:tc>
          <w:tcPr>
            <w:tcW w:w="1401" w:type="dxa"/>
            <w:vMerge/>
            <w:shd w:val="clear" w:color="auto" w:fill="auto"/>
            <w:tcMar>
              <w:top w:w="72" w:type="dxa"/>
              <w:left w:w="144" w:type="dxa"/>
              <w:bottom w:w="72" w:type="dxa"/>
              <w:right w:w="144" w:type="dxa"/>
            </w:tcMar>
            <w:hideMark/>
          </w:tcPr>
          <w:p w14:paraId="0D0249C5" w14:textId="77777777" w:rsidR="00574FDB" w:rsidRPr="00C74429" w:rsidRDefault="00574FDB" w:rsidP="003E6401">
            <w:pPr>
              <w:spacing w:line="240" w:lineRule="atLeast"/>
              <w:contextualSpacing/>
              <w:rPr>
                <w:sz w:val="20"/>
                <w:szCs w:val="20"/>
              </w:rPr>
            </w:pPr>
          </w:p>
        </w:tc>
        <w:tc>
          <w:tcPr>
            <w:tcW w:w="1803" w:type="dxa"/>
            <w:shd w:val="clear" w:color="auto" w:fill="auto"/>
          </w:tcPr>
          <w:p w14:paraId="2BD4C78F"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1CF88D3F" w14:textId="77777777" w:rsidR="00574FDB" w:rsidRPr="00C74429" w:rsidRDefault="00574FDB" w:rsidP="003E6401">
            <w:pPr>
              <w:spacing w:line="240" w:lineRule="atLeast"/>
              <w:contextualSpacing/>
              <w:rPr>
                <w:bCs/>
                <w:sz w:val="20"/>
                <w:szCs w:val="20"/>
              </w:rPr>
            </w:pPr>
            <w:r w:rsidRPr="00C74429">
              <w:rPr>
                <w:bCs/>
                <w:sz w:val="20"/>
                <w:szCs w:val="20"/>
              </w:rPr>
              <w:t xml:space="preserve">15kHz </w:t>
            </w:r>
          </w:p>
        </w:tc>
      </w:tr>
      <w:tr w:rsidR="00574FDB" w:rsidRPr="00684DDC" w14:paraId="0E152A4F" w14:textId="77777777" w:rsidTr="003E6401">
        <w:tc>
          <w:tcPr>
            <w:tcW w:w="3204" w:type="dxa"/>
            <w:gridSpan w:val="2"/>
            <w:shd w:val="clear" w:color="auto" w:fill="auto"/>
            <w:tcMar>
              <w:top w:w="72" w:type="dxa"/>
              <w:left w:w="144" w:type="dxa"/>
              <w:bottom w:w="72" w:type="dxa"/>
              <w:right w:w="144" w:type="dxa"/>
            </w:tcMar>
            <w:hideMark/>
          </w:tcPr>
          <w:p w14:paraId="2FBA5391" w14:textId="77777777" w:rsidR="00574FDB" w:rsidRPr="00C74429" w:rsidRDefault="00574FDB" w:rsidP="003E6401">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1A24BA8B" w14:textId="77777777" w:rsidR="00574FDB" w:rsidRPr="00C74429" w:rsidRDefault="00574FDB" w:rsidP="003E6401">
            <w:pPr>
              <w:spacing w:line="240" w:lineRule="atLeast"/>
              <w:contextualSpacing/>
              <w:rPr>
                <w:sz w:val="20"/>
                <w:szCs w:val="20"/>
              </w:rPr>
            </w:pPr>
            <w:r w:rsidRPr="00C74429">
              <w:rPr>
                <w:sz w:val="20"/>
                <w:szCs w:val="20"/>
              </w:rPr>
              <w:t>52 for 15 kHz SCS</w:t>
            </w:r>
          </w:p>
        </w:tc>
      </w:tr>
      <w:tr w:rsidR="00574FDB" w:rsidRPr="00684DDC" w14:paraId="7C1891AA" w14:textId="77777777" w:rsidTr="003E6401">
        <w:trPr>
          <w:trHeight w:val="211"/>
        </w:trPr>
        <w:tc>
          <w:tcPr>
            <w:tcW w:w="3204" w:type="dxa"/>
            <w:gridSpan w:val="2"/>
            <w:shd w:val="clear" w:color="auto" w:fill="auto"/>
            <w:tcMar>
              <w:top w:w="72" w:type="dxa"/>
              <w:left w:w="144" w:type="dxa"/>
              <w:bottom w:w="72" w:type="dxa"/>
              <w:right w:w="144" w:type="dxa"/>
            </w:tcMar>
            <w:hideMark/>
          </w:tcPr>
          <w:p w14:paraId="5D04DAEF" w14:textId="77777777" w:rsidR="00574FDB" w:rsidRPr="00C74429" w:rsidRDefault="00574FDB" w:rsidP="003E6401">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E4FF28B" w14:textId="77777777" w:rsidR="00574FDB" w:rsidRPr="00C74429" w:rsidRDefault="00574FDB" w:rsidP="003E6401">
            <w:pPr>
              <w:spacing w:line="240" w:lineRule="atLeast"/>
              <w:contextualSpacing/>
              <w:rPr>
                <w:snapToGrid w:val="0"/>
                <w:sz w:val="20"/>
                <w:szCs w:val="20"/>
              </w:rPr>
            </w:pPr>
            <w:r w:rsidRPr="00C74429">
              <w:rPr>
                <w:snapToGrid w:val="0"/>
                <w:sz w:val="20"/>
                <w:szCs w:val="20"/>
              </w:rPr>
              <w:t>10 MHz</w:t>
            </w:r>
          </w:p>
        </w:tc>
      </w:tr>
      <w:tr w:rsidR="00574FDB" w:rsidRPr="00684DDC" w14:paraId="6B08631A" w14:textId="77777777" w:rsidTr="003E6401">
        <w:tc>
          <w:tcPr>
            <w:tcW w:w="3204" w:type="dxa"/>
            <w:gridSpan w:val="2"/>
            <w:shd w:val="clear" w:color="auto" w:fill="auto"/>
            <w:tcMar>
              <w:top w:w="72" w:type="dxa"/>
              <w:left w:w="144" w:type="dxa"/>
              <w:bottom w:w="72" w:type="dxa"/>
              <w:right w:w="144" w:type="dxa"/>
            </w:tcMar>
            <w:hideMark/>
          </w:tcPr>
          <w:p w14:paraId="5599186C" w14:textId="77777777" w:rsidR="00574FDB" w:rsidRPr="00C74429" w:rsidRDefault="00574FDB" w:rsidP="003E6401">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6D4AD633" w14:textId="77777777" w:rsidR="00574FDB" w:rsidRPr="00C74429" w:rsidRDefault="00574FDB" w:rsidP="003E6401">
            <w:pPr>
              <w:spacing w:line="240" w:lineRule="atLeast"/>
              <w:contextualSpacing/>
              <w:rPr>
                <w:sz w:val="20"/>
                <w:szCs w:val="20"/>
              </w:rPr>
            </w:pPr>
            <w:r w:rsidRPr="00C74429">
              <w:rPr>
                <w:sz w:val="20"/>
                <w:szCs w:val="20"/>
              </w:rPr>
              <w:t>Slot Format 0 (all downlink) for all slots</w:t>
            </w:r>
          </w:p>
        </w:tc>
      </w:tr>
      <w:tr w:rsidR="00574FDB" w:rsidRPr="00684DDC" w14:paraId="2F1AB223" w14:textId="77777777" w:rsidTr="003E6401">
        <w:tc>
          <w:tcPr>
            <w:tcW w:w="3204" w:type="dxa"/>
            <w:gridSpan w:val="2"/>
            <w:shd w:val="clear" w:color="auto" w:fill="auto"/>
            <w:tcMar>
              <w:top w:w="72" w:type="dxa"/>
              <w:left w:w="144" w:type="dxa"/>
              <w:bottom w:w="72" w:type="dxa"/>
              <w:right w:w="144" w:type="dxa"/>
            </w:tcMar>
            <w:hideMark/>
          </w:tcPr>
          <w:p w14:paraId="3BCED0F6" w14:textId="77777777" w:rsidR="00574FDB" w:rsidRPr="00C74429" w:rsidRDefault="00574FDB" w:rsidP="003E6401">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0833323B" w14:textId="77777777" w:rsidR="00574FDB" w:rsidRPr="00C74429" w:rsidRDefault="00574FDB" w:rsidP="003E6401">
            <w:pPr>
              <w:spacing w:line="240" w:lineRule="atLeast"/>
              <w:contextualSpacing/>
              <w:rPr>
                <w:sz w:val="20"/>
                <w:szCs w:val="20"/>
              </w:rPr>
            </w:pPr>
            <w:r w:rsidRPr="00C74429">
              <w:rPr>
                <w:snapToGrid w:val="0"/>
                <w:sz w:val="20"/>
                <w:szCs w:val="20"/>
              </w:rPr>
              <w:t>SU-MIMO</w:t>
            </w:r>
          </w:p>
        </w:tc>
      </w:tr>
      <w:tr w:rsidR="00574FDB" w:rsidRPr="00684DDC" w14:paraId="3E86E12C" w14:textId="77777777" w:rsidTr="003E6401">
        <w:trPr>
          <w:trHeight w:val="908"/>
        </w:trPr>
        <w:tc>
          <w:tcPr>
            <w:tcW w:w="3204" w:type="dxa"/>
            <w:gridSpan w:val="2"/>
            <w:shd w:val="clear" w:color="auto" w:fill="auto"/>
            <w:vAlign w:val="center"/>
            <w:hideMark/>
          </w:tcPr>
          <w:p w14:paraId="2E30C51A"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20064EDD" w14:textId="77777777" w:rsidR="00574FDB" w:rsidRPr="00C74429" w:rsidRDefault="00574FDB" w:rsidP="003E6401">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2D0C34A6" w14:textId="77777777" w:rsidR="00574FDB" w:rsidRPr="00C74429" w:rsidRDefault="00574FDB" w:rsidP="003E6401">
            <w:pPr>
              <w:pStyle w:val="af3"/>
              <w:numPr>
                <w:ilvl w:val="0"/>
                <w:numId w:val="15"/>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484C9F44" w14:textId="77777777" w:rsidR="00574FDB" w:rsidRPr="00C74429" w:rsidRDefault="00574FDB" w:rsidP="003E6401">
            <w:pPr>
              <w:pStyle w:val="af3"/>
              <w:numPr>
                <w:ilvl w:val="0"/>
                <w:numId w:val="15"/>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574FDB" w:rsidRPr="00684DDC" w14:paraId="2D0EEC71" w14:textId="77777777" w:rsidTr="003E6401">
        <w:tc>
          <w:tcPr>
            <w:tcW w:w="3204" w:type="dxa"/>
            <w:gridSpan w:val="2"/>
            <w:shd w:val="clear" w:color="auto" w:fill="auto"/>
          </w:tcPr>
          <w:p w14:paraId="57793D4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130ED5D"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574FDB" w:rsidRPr="00684DDC" w14:paraId="5271B349" w14:textId="77777777" w:rsidTr="003E6401">
        <w:tc>
          <w:tcPr>
            <w:tcW w:w="3204" w:type="dxa"/>
            <w:gridSpan w:val="2"/>
            <w:shd w:val="clear" w:color="auto" w:fill="auto"/>
          </w:tcPr>
          <w:p w14:paraId="309174DB"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573CCC2D"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574FDB" w:rsidRPr="00684DDC" w14:paraId="63277E2D" w14:textId="77777777" w:rsidTr="003E6401">
        <w:tc>
          <w:tcPr>
            <w:tcW w:w="3204" w:type="dxa"/>
            <w:gridSpan w:val="2"/>
            <w:shd w:val="clear" w:color="auto" w:fill="auto"/>
          </w:tcPr>
          <w:p w14:paraId="6EF7E8A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37A57FE0"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574FDB" w:rsidRPr="00684DDC" w14:paraId="3697EF5C" w14:textId="77777777" w:rsidTr="003E6401">
        <w:tc>
          <w:tcPr>
            <w:tcW w:w="3204" w:type="dxa"/>
            <w:gridSpan w:val="2"/>
            <w:shd w:val="clear" w:color="auto" w:fill="auto"/>
          </w:tcPr>
          <w:p w14:paraId="7D208153"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30E4C74"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574FDB" w:rsidRPr="00684DDC" w14:paraId="54C34AD7" w14:textId="77777777" w:rsidTr="003E6401">
        <w:tc>
          <w:tcPr>
            <w:tcW w:w="3204" w:type="dxa"/>
            <w:gridSpan w:val="2"/>
            <w:shd w:val="clear" w:color="auto" w:fill="auto"/>
          </w:tcPr>
          <w:p w14:paraId="7DC66181"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3E977DD6" w14:textId="77777777" w:rsidR="00574FDB" w:rsidRPr="00FD0885" w:rsidRDefault="00574FDB" w:rsidP="003E6401">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GCS and SGCS</w:t>
            </w:r>
          </w:p>
        </w:tc>
      </w:tr>
      <w:tr w:rsidR="00574FDB" w:rsidRPr="00684DDC" w14:paraId="1E209027" w14:textId="77777777" w:rsidTr="003E6401">
        <w:tc>
          <w:tcPr>
            <w:tcW w:w="3204" w:type="dxa"/>
            <w:gridSpan w:val="2"/>
            <w:shd w:val="clear" w:color="auto" w:fill="auto"/>
          </w:tcPr>
          <w:p w14:paraId="631AFA9C" w14:textId="77777777" w:rsidR="00574FDB" w:rsidRPr="00890C33" w:rsidDel="00782F1D"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1D0D3114" w14:textId="77777777" w:rsidR="00574FDB" w:rsidRPr="00C74429" w:rsidRDefault="00574FDB" w:rsidP="003E6401">
            <w:pPr>
              <w:rPr>
                <w:bCs/>
                <w:sz w:val="20"/>
                <w:szCs w:val="20"/>
                <w:lang w:eastAsia="zh-CN"/>
              </w:rPr>
            </w:pPr>
            <w:r w:rsidRPr="00C74429">
              <w:rPr>
                <w:bCs/>
                <w:sz w:val="20"/>
                <w:szCs w:val="20"/>
              </w:rPr>
              <w:t>Rel-16 eType II Codebook is the baseline.</w:t>
            </w:r>
          </w:p>
        </w:tc>
      </w:tr>
    </w:tbl>
    <w:p w14:paraId="6246F15F" w14:textId="77777777" w:rsidR="00574FDB" w:rsidRDefault="00574FDB" w:rsidP="00574FDB"/>
    <w:p w14:paraId="56A6B51C" w14:textId="77777777" w:rsidR="00574FDB" w:rsidRDefault="00574FDB" w:rsidP="00574FDB"/>
    <w:p w14:paraId="5EBC0A4F" w14:textId="6EE456A8" w:rsidR="00666BFB" w:rsidRDefault="00666BFB" w:rsidP="00A54007"/>
    <w:sectPr w:rsidR="00666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CBF7F" w14:textId="77777777" w:rsidR="001035CE" w:rsidRDefault="001035CE">
      <w:r>
        <w:separator/>
      </w:r>
    </w:p>
  </w:endnote>
  <w:endnote w:type="continuationSeparator" w:id="0">
    <w:p w14:paraId="73993785" w14:textId="77777777" w:rsidR="001035CE" w:rsidRDefault="0010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C0A4E" w14:textId="77777777" w:rsidR="001035CE" w:rsidRDefault="001035CE">
      <w:r>
        <w:separator/>
      </w:r>
    </w:p>
  </w:footnote>
  <w:footnote w:type="continuationSeparator" w:id="0">
    <w:p w14:paraId="1020AA37" w14:textId="77777777" w:rsidR="001035CE" w:rsidRDefault="00103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249C30FA"/>
    <w:multiLevelType w:val="hybridMultilevel"/>
    <w:tmpl w:val="A668770E"/>
    <w:lvl w:ilvl="0" w:tplc="24F6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D745D"/>
    <w:multiLevelType w:val="hybridMultilevel"/>
    <w:tmpl w:val="32DED466"/>
    <w:lvl w:ilvl="0" w:tplc="04090011">
      <w:start w:val="1"/>
      <w:numFmt w:val="decimal"/>
      <w:lvlText w:val="%1)"/>
      <w:lvlJc w:val="left"/>
      <w:pPr>
        <w:ind w:left="720" w:hanging="360"/>
      </w:pPr>
      <w:rPr>
        <w:rFonts w:hint="default"/>
      </w:rPr>
    </w:lvl>
    <w:lvl w:ilvl="1" w:tplc="F6B650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7198B"/>
    <w:multiLevelType w:val="hybridMultilevel"/>
    <w:tmpl w:val="B046F6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81000A"/>
    <w:multiLevelType w:val="hybridMultilevel"/>
    <w:tmpl w:val="1E422306"/>
    <w:lvl w:ilvl="0" w:tplc="CA745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18"/>
  </w:num>
  <w:num w:numId="4">
    <w:abstractNumId w:val="19"/>
  </w:num>
  <w:num w:numId="5">
    <w:abstractNumId w:val="10"/>
  </w:num>
  <w:num w:numId="6">
    <w:abstractNumId w:val="8"/>
  </w:num>
  <w:num w:numId="7">
    <w:abstractNumId w:val="20"/>
  </w:num>
  <w:num w:numId="8">
    <w:abstractNumId w:val="16"/>
  </w:num>
  <w:num w:numId="9">
    <w:abstractNumId w:val="6"/>
  </w:num>
  <w:num w:numId="10">
    <w:abstractNumId w:val="15"/>
  </w:num>
  <w:num w:numId="11">
    <w:abstractNumId w:val="4"/>
  </w:num>
  <w:num w:numId="12">
    <w:abstractNumId w:val="11"/>
  </w:num>
  <w:num w:numId="13">
    <w:abstractNumId w:val="12"/>
  </w:num>
  <w:num w:numId="14">
    <w:abstractNumId w:val="2"/>
  </w:num>
  <w:num w:numId="15">
    <w:abstractNumId w:val="0"/>
  </w:num>
  <w:num w:numId="16">
    <w:abstractNumId w:val="13"/>
  </w:num>
  <w:num w:numId="17">
    <w:abstractNumId w:val="14"/>
  </w:num>
  <w:num w:numId="18">
    <w:abstractNumId w:val="3"/>
  </w:num>
  <w:num w:numId="19">
    <w:abstractNumId w:val="7"/>
  </w:num>
  <w:num w:numId="20">
    <w:abstractNumId w:val="9"/>
  </w:num>
  <w:num w:numId="21">
    <w:abstractNumId w:val="1"/>
  </w:num>
  <w:num w:numId="22">
    <w:abstractNumId w:val="10"/>
  </w:num>
  <w:num w:numId="23">
    <w:abstractNumId w:val="10"/>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0EAE"/>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2BB"/>
    <w:rsid w:val="000104EA"/>
    <w:rsid w:val="0001074C"/>
    <w:rsid w:val="00010958"/>
    <w:rsid w:val="000109E6"/>
    <w:rsid w:val="00010A04"/>
    <w:rsid w:val="00011943"/>
    <w:rsid w:val="00011C60"/>
    <w:rsid w:val="00011F67"/>
    <w:rsid w:val="00012028"/>
    <w:rsid w:val="000126BF"/>
    <w:rsid w:val="00012862"/>
    <w:rsid w:val="000128E6"/>
    <w:rsid w:val="00013354"/>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DCB"/>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B8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3F2"/>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866"/>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154"/>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3C42"/>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240"/>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54"/>
    <w:rsid w:val="000D38A1"/>
    <w:rsid w:val="000D43B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5C6B"/>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5CE"/>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C7B"/>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0EC"/>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3B3"/>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72E"/>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B16"/>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B14"/>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EF8"/>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58"/>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F"/>
    <w:rsid w:val="002A3567"/>
    <w:rsid w:val="002A368A"/>
    <w:rsid w:val="002A3C6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D60"/>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5"/>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AD8"/>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A6C"/>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85"/>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633"/>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0CC"/>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479"/>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6F4"/>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663"/>
    <w:rsid w:val="003E6884"/>
    <w:rsid w:val="003E6AC5"/>
    <w:rsid w:val="003E6BC9"/>
    <w:rsid w:val="003E6C8E"/>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6D"/>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1FE2"/>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C07"/>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0CA"/>
    <w:rsid w:val="00486575"/>
    <w:rsid w:val="004866D0"/>
    <w:rsid w:val="004866F9"/>
    <w:rsid w:val="004867F7"/>
    <w:rsid w:val="00486B65"/>
    <w:rsid w:val="00486CDD"/>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14A"/>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574"/>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5BF3"/>
    <w:rsid w:val="004F66BD"/>
    <w:rsid w:val="004F697C"/>
    <w:rsid w:val="004F6C8F"/>
    <w:rsid w:val="004F6D39"/>
    <w:rsid w:val="004F71F9"/>
    <w:rsid w:val="004F7528"/>
    <w:rsid w:val="004F7BCA"/>
    <w:rsid w:val="004F7C4D"/>
    <w:rsid w:val="004F7D89"/>
    <w:rsid w:val="0050022A"/>
    <w:rsid w:val="005003A6"/>
    <w:rsid w:val="005003C9"/>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AF4"/>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2A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D"/>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19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986"/>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4FDB"/>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95D"/>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EA0"/>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5CC"/>
    <w:rsid w:val="005B5D56"/>
    <w:rsid w:val="005B6421"/>
    <w:rsid w:val="005B6CDA"/>
    <w:rsid w:val="005B6D40"/>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70"/>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5F80"/>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89A"/>
    <w:rsid w:val="00634989"/>
    <w:rsid w:val="006349EF"/>
    <w:rsid w:val="00634ACF"/>
    <w:rsid w:val="00634EBA"/>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BFB"/>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14"/>
    <w:rsid w:val="006B33E5"/>
    <w:rsid w:val="006B3A36"/>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7D"/>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59"/>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3DFB"/>
    <w:rsid w:val="006F4895"/>
    <w:rsid w:val="006F4BB0"/>
    <w:rsid w:val="006F4E24"/>
    <w:rsid w:val="006F4F23"/>
    <w:rsid w:val="006F5073"/>
    <w:rsid w:val="006F5231"/>
    <w:rsid w:val="006F52E5"/>
    <w:rsid w:val="006F5682"/>
    <w:rsid w:val="006F56FE"/>
    <w:rsid w:val="006F590B"/>
    <w:rsid w:val="006F5A5C"/>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EC"/>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189"/>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30A"/>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4FEB"/>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6BB"/>
    <w:rsid w:val="00805BA6"/>
    <w:rsid w:val="00805CC4"/>
    <w:rsid w:val="00806179"/>
    <w:rsid w:val="00806377"/>
    <w:rsid w:val="00806AAF"/>
    <w:rsid w:val="00806E1A"/>
    <w:rsid w:val="00806EB4"/>
    <w:rsid w:val="008070AC"/>
    <w:rsid w:val="00807F62"/>
    <w:rsid w:val="0081006E"/>
    <w:rsid w:val="0081010B"/>
    <w:rsid w:val="00810139"/>
    <w:rsid w:val="008101C4"/>
    <w:rsid w:val="008101FD"/>
    <w:rsid w:val="0081045D"/>
    <w:rsid w:val="008106A8"/>
    <w:rsid w:val="00810A04"/>
    <w:rsid w:val="00810A1E"/>
    <w:rsid w:val="00810B5F"/>
    <w:rsid w:val="00810CDB"/>
    <w:rsid w:val="00810D8D"/>
    <w:rsid w:val="008112BB"/>
    <w:rsid w:val="00811835"/>
    <w:rsid w:val="00812090"/>
    <w:rsid w:val="00812209"/>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3D8"/>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B64"/>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DAB"/>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7C1"/>
    <w:rsid w:val="00875EA3"/>
    <w:rsid w:val="00875F73"/>
    <w:rsid w:val="0087601F"/>
    <w:rsid w:val="00876257"/>
    <w:rsid w:val="00876537"/>
    <w:rsid w:val="00876540"/>
    <w:rsid w:val="00876760"/>
    <w:rsid w:val="0087766D"/>
    <w:rsid w:val="008778F9"/>
    <w:rsid w:val="0088090C"/>
    <w:rsid w:val="00880A29"/>
    <w:rsid w:val="00880F30"/>
    <w:rsid w:val="008815C9"/>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C33"/>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49B"/>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D3"/>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4C8"/>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A08"/>
    <w:rsid w:val="00950FC9"/>
    <w:rsid w:val="009510DE"/>
    <w:rsid w:val="00951660"/>
    <w:rsid w:val="0095167F"/>
    <w:rsid w:val="00951ADB"/>
    <w:rsid w:val="00951CBD"/>
    <w:rsid w:val="009520BC"/>
    <w:rsid w:val="009520E5"/>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7D"/>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CBF"/>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04"/>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7B6"/>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67E"/>
    <w:rsid w:val="00A1798C"/>
    <w:rsid w:val="00A179FF"/>
    <w:rsid w:val="00A206B4"/>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7F9"/>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007"/>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355"/>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51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42"/>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DF"/>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2DD"/>
    <w:rsid w:val="00B156A9"/>
    <w:rsid w:val="00B15AF9"/>
    <w:rsid w:val="00B15D22"/>
    <w:rsid w:val="00B15E4E"/>
    <w:rsid w:val="00B15F83"/>
    <w:rsid w:val="00B160FF"/>
    <w:rsid w:val="00B16322"/>
    <w:rsid w:val="00B16531"/>
    <w:rsid w:val="00B1662E"/>
    <w:rsid w:val="00B16B8A"/>
    <w:rsid w:val="00B16BE6"/>
    <w:rsid w:val="00B16C73"/>
    <w:rsid w:val="00B16CE8"/>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991"/>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7C2"/>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E9"/>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07FC2"/>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CE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6A6"/>
    <w:rsid w:val="00C4082D"/>
    <w:rsid w:val="00C40AE6"/>
    <w:rsid w:val="00C40CBC"/>
    <w:rsid w:val="00C40F93"/>
    <w:rsid w:val="00C40FFA"/>
    <w:rsid w:val="00C4101B"/>
    <w:rsid w:val="00C411AF"/>
    <w:rsid w:val="00C4138D"/>
    <w:rsid w:val="00C416CB"/>
    <w:rsid w:val="00C4179A"/>
    <w:rsid w:val="00C41831"/>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D8C"/>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AAE"/>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70E"/>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42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298"/>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007"/>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6CB"/>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5E2"/>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722"/>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A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308"/>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4EF"/>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AD2"/>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BFB"/>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49C"/>
    <w:rsid w:val="00E70A73"/>
    <w:rsid w:val="00E70BC7"/>
    <w:rsid w:val="00E70F9A"/>
    <w:rsid w:val="00E70FBC"/>
    <w:rsid w:val="00E71A2D"/>
    <w:rsid w:val="00E72738"/>
    <w:rsid w:val="00E72C01"/>
    <w:rsid w:val="00E72D80"/>
    <w:rsid w:val="00E73065"/>
    <w:rsid w:val="00E733DD"/>
    <w:rsid w:val="00E734C5"/>
    <w:rsid w:val="00E734E3"/>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2F"/>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0F27"/>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47"/>
    <w:rsid w:val="00EF1543"/>
    <w:rsid w:val="00EF1F9C"/>
    <w:rsid w:val="00EF20F4"/>
    <w:rsid w:val="00EF28DD"/>
    <w:rsid w:val="00EF2E01"/>
    <w:rsid w:val="00EF30A3"/>
    <w:rsid w:val="00EF3107"/>
    <w:rsid w:val="00EF3DFA"/>
    <w:rsid w:val="00EF3FFB"/>
    <w:rsid w:val="00EF4170"/>
    <w:rsid w:val="00EF4366"/>
    <w:rsid w:val="00EF4AA1"/>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5B58"/>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00E"/>
    <w:rsid w:val="00FA32BB"/>
    <w:rsid w:val="00FA341E"/>
    <w:rsid w:val="00FA35F9"/>
    <w:rsid w:val="00FA3630"/>
    <w:rsid w:val="00FA3A07"/>
    <w:rsid w:val="00FA3B4B"/>
    <w:rsid w:val="00FA3B76"/>
    <w:rsid w:val="00FA3F32"/>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885"/>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A1F"/>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23"/>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uiPriority w:val="99"/>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A54007"/>
  </w:style>
  <w:style w:type="character" w:customStyle="1" w:styleId="skip">
    <w:name w:val="skip"/>
    <w:basedOn w:val="a0"/>
    <w:rsid w:val="0060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002247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351C9-DA5E-4D7B-B220-7E69463C8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2</cp:revision>
  <cp:lastPrinted>2015-03-27T14:25:00Z</cp:lastPrinted>
  <dcterms:created xsi:type="dcterms:W3CDTF">2022-08-12T08:29:00Z</dcterms:created>
  <dcterms:modified xsi:type="dcterms:W3CDTF">2022-08-12T08:29:00Z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